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5E06" w:rsidRPr="00EC3174" w:rsidRDefault="005E5E06" w:rsidP="005E5E06">
      <w:pPr>
        <w:spacing w:line="312" w:lineRule="auto"/>
        <w:jc w:val="center"/>
        <w:rPr>
          <w:rFonts w:cstheme="minorHAnsi"/>
          <w:b/>
          <w:sz w:val="28"/>
          <w:szCs w:val="28"/>
          <w:u w:val="single"/>
        </w:rPr>
      </w:pPr>
      <w:bookmarkStart w:id="0" w:name="_GoBack"/>
      <w:bookmarkEnd w:id="0"/>
      <w:r w:rsidRPr="00EC3174">
        <w:rPr>
          <w:rFonts w:cstheme="minorHAnsi"/>
          <w:b/>
          <w:sz w:val="28"/>
          <w:szCs w:val="28"/>
          <w:u w:val="single"/>
        </w:rPr>
        <w:t>Supuesto 1</w:t>
      </w:r>
    </w:p>
    <w:p w:rsidR="00FA0882" w:rsidRPr="004845C5" w:rsidRDefault="00FA0882" w:rsidP="00FA0882">
      <w:pPr>
        <w:jc w:val="both"/>
        <w:rPr>
          <w:rFonts w:ascii="Arial" w:hAnsi="Arial" w:cs="Arial"/>
        </w:rPr>
      </w:pPr>
      <w:r w:rsidRPr="004845C5">
        <w:rPr>
          <w:rFonts w:ascii="Arial" w:hAnsi="Arial" w:cs="Arial"/>
        </w:rPr>
        <w:t xml:space="preserve">La empresa </w:t>
      </w:r>
      <w:r w:rsidRPr="004845C5">
        <w:rPr>
          <w:rFonts w:ascii="Arial" w:hAnsi="Arial" w:cs="Arial"/>
          <w:b/>
        </w:rPr>
        <w:t>“</w:t>
      </w:r>
      <w:r>
        <w:rPr>
          <w:rFonts w:ascii="Arial" w:hAnsi="Arial" w:cs="Arial"/>
          <w:b/>
        </w:rPr>
        <w:t xml:space="preserve">LA VITORIANA </w:t>
      </w:r>
      <w:r w:rsidRPr="004845C5">
        <w:rPr>
          <w:rFonts w:ascii="Arial" w:hAnsi="Arial" w:cs="Arial"/>
          <w:b/>
        </w:rPr>
        <w:t>SL”</w:t>
      </w:r>
      <w:r w:rsidRPr="004845C5">
        <w:rPr>
          <w:rFonts w:ascii="Arial" w:hAnsi="Arial" w:cs="Arial"/>
        </w:rPr>
        <w:t xml:space="preserve"> con NIF B11223344, ha realizado un pedido a la empresa “O</w:t>
      </w:r>
      <w:r>
        <w:rPr>
          <w:rFonts w:ascii="Arial" w:hAnsi="Arial" w:cs="Arial"/>
        </w:rPr>
        <w:t>TOMAN EXPORT</w:t>
      </w:r>
      <w:r w:rsidRPr="004845C5">
        <w:rPr>
          <w:rFonts w:ascii="Arial" w:hAnsi="Arial" w:cs="Arial"/>
        </w:rPr>
        <w:t xml:space="preserve">” de Turquía, de 10.000 cremalleras de plástico y 1.000 camisetas blancas de algodón, indicando el carácter urgente de la mercancía para continuar con su proceso de fabricación y solicitando su envío por vía aérea hasta el Aeropuerto de Vitoria. </w:t>
      </w:r>
    </w:p>
    <w:p w:rsidR="00FA0882" w:rsidRPr="004845C5" w:rsidRDefault="00FA0882" w:rsidP="00FA0882">
      <w:pPr>
        <w:jc w:val="both"/>
        <w:rPr>
          <w:rFonts w:ascii="Arial" w:hAnsi="Arial" w:cs="Arial"/>
        </w:rPr>
      </w:pPr>
      <w:r w:rsidRPr="004845C5">
        <w:rPr>
          <w:rFonts w:ascii="Arial" w:hAnsi="Arial" w:cs="Arial"/>
        </w:rPr>
        <w:t xml:space="preserve">La exportadora remite un primer envío con las cremalleras, que llega el día 12 de febrero al aeropuerto de Vitoria. Ese mismo día, la empresa importadora contacta con su representante aduanero </w:t>
      </w:r>
      <w:r w:rsidRPr="004845C5">
        <w:rPr>
          <w:rFonts w:ascii="Arial" w:hAnsi="Arial" w:cs="Arial"/>
          <w:b/>
        </w:rPr>
        <w:t>“A</w:t>
      </w:r>
      <w:r>
        <w:rPr>
          <w:rFonts w:ascii="Arial" w:hAnsi="Arial" w:cs="Arial"/>
          <w:b/>
        </w:rPr>
        <w:t xml:space="preserve">DUANAS LEGUINECHE </w:t>
      </w:r>
      <w:r w:rsidRPr="004845C5">
        <w:rPr>
          <w:rFonts w:ascii="Arial" w:hAnsi="Arial" w:cs="Arial"/>
          <w:b/>
        </w:rPr>
        <w:t>SL”,</w:t>
      </w:r>
      <w:r w:rsidRPr="004845C5">
        <w:rPr>
          <w:rFonts w:ascii="Arial" w:hAnsi="Arial" w:cs="Arial"/>
        </w:rPr>
        <w:t xml:space="preserve"> indicándole la necesidad de disponer de la mercancía de manera urgente y aportándole únicamente la siguiente documentación para su despacho:</w:t>
      </w:r>
    </w:p>
    <w:p w:rsidR="00FA0882" w:rsidRPr="004845C5" w:rsidRDefault="00FA0882" w:rsidP="00AD607B">
      <w:pPr>
        <w:numPr>
          <w:ilvl w:val="0"/>
          <w:numId w:val="1"/>
        </w:numPr>
        <w:jc w:val="both"/>
        <w:rPr>
          <w:rFonts w:ascii="Arial" w:hAnsi="Arial" w:cs="Arial"/>
        </w:rPr>
      </w:pPr>
      <w:r w:rsidRPr="004845C5">
        <w:rPr>
          <w:rFonts w:ascii="Arial" w:hAnsi="Arial" w:cs="Arial"/>
        </w:rPr>
        <w:t>Factura comercial por un valor CIP de 3.000E</w:t>
      </w:r>
      <w:r>
        <w:rPr>
          <w:rFonts w:ascii="Arial" w:hAnsi="Arial" w:cs="Arial"/>
        </w:rPr>
        <w:t xml:space="preserve"> eu</w:t>
      </w:r>
      <w:r w:rsidRPr="004845C5">
        <w:rPr>
          <w:rFonts w:ascii="Arial" w:hAnsi="Arial" w:cs="Arial"/>
        </w:rPr>
        <w:t xml:space="preserve">ros. </w:t>
      </w:r>
    </w:p>
    <w:p w:rsidR="00FA0882" w:rsidRPr="004845C5" w:rsidRDefault="00FA0882" w:rsidP="00AD607B">
      <w:pPr>
        <w:numPr>
          <w:ilvl w:val="0"/>
          <w:numId w:val="1"/>
        </w:numPr>
        <w:jc w:val="both"/>
        <w:rPr>
          <w:rFonts w:ascii="Arial" w:hAnsi="Arial" w:cs="Arial"/>
        </w:rPr>
      </w:pPr>
      <w:r w:rsidRPr="004845C5">
        <w:rPr>
          <w:rFonts w:ascii="Arial" w:hAnsi="Arial" w:cs="Arial"/>
        </w:rPr>
        <w:t>Conocimiento aéreo del envío</w:t>
      </w:r>
    </w:p>
    <w:p w:rsidR="00FA0882" w:rsidRPr="004845C5" w:rsidRDefault="00FA0882" w:rsidP="00AD607B">
      <w:pPr>
        <w:numPr>
          <w:ilvl w:val="0"/>
          <w:numId w:val="1"/>
        </w:numPr>
        <w:jc w:val="both"/>
        <w:rPr>
          <w:rFonts w:ascii="Arial" w:hAnsi="Arial" w:cs="Arial"/>
        </w:rPr>
      </w:pPr>
      <w:r w:rsidRPr="004845C5">
        <w:rPr>
          <w:rFonts w:ascii="Arial" w:hAnsi="Arial" w:cs="Arial"/>
        </w:rPr>
        <w:t xml:space="preserve">Autorización de despacho, sin indicación expresa del tipo de representación para la presentación de la declaración </w:t>
      </w:r>
    </w:p>
    <w:p w:rsidR="00FA0882" w:rsidRPr="004845C5" w:rsidRDefault="00FA0882" w:rsidP="00FA0882">
      <w:pPr>
        <w:jc w:val="both"/>
        <w:rPr>
          <w:rFonts w:ascii="Arial" w:hAnsi="Arial" w:cs="Arial"/>
        </w:rPr>
      </w:pPr>
      <w:r w:rsidRPr="004845C5">
        <w:rPr>
          <w:rFonts w:ascii="Arial" w:hAnsi="Arial" w:cs="Arial"/>
        </w:rPr>
        <w:t>A la vista de la documentación recibida y dada la urgencia, el representante aduanero presenta ese mismo día una declaración para el despacho a consumo, reflejando los siguientes datos:</w:t>
      </w:r>
    </w:p>
    <w:p w:rsidR="00FA0882" w:rsidRPr="004845C5" w:rsidRDefault="00FA0882" w:rsidP="00FA0882">
      <w:pPr>
        <w:ind w:firstLine="708"/>
        <w:jc w:val="both"/>
        <w:rPr>
          <w:rFonts w:ascii="Arial" w:hAnsi="Arial" w:cs="Arial"/>
        </w:rPr>
      </w:pPr>
      <w:r w:rsidRPr="004845C5">
        <w:rPr>
          <w:rFonts w:ascii="Arial" w:hAnsi="Arial" w:cs="Arial"/>
        </w:rPr>
        <w:t>-Tipo de representación: Directa</w:t>
      </w:r>
    </w:p>
    <w:p w:rsidR="00FA0882" w:rsidRPr="004845C5" w:rsidRDefault="00FA0882" w:rsidP="00FA0882">
      <w:pPr>
        <w:ind w:firstLine="708"/>
        <w:jc w:val="both"/>
        <w:rPr>
          <w:rFonts w:ascii="Arial" w:hAnsi="Arial" w:cs="Arial"/>
        </w:rPr>
      </w:pPr>
      <w:r w:rsidRPr="004845C5">
        <w:rPr>
          <w:rFonts w:ascii="Arial" w:hAnsi="Arial" w:cs="Arial"/>
        </w:rPr>
        <w:t>-Clasificación arancelaria: 9607110000, correspondiente a las cremalleras de metal</w:t>
      </w:r>
    </w:p>
    <w:p w:rsidR="00FA0882" w:rsidRPr="004845C5" w:rsidRDefault="00FA0882" w:rsidP="00FA0882">
      <w:pPr>
        <w:ind w:firstLine="708"/>
        <w:jc w:val="both"/>
        <w:rPr>
          <w:rFonts w:ascii="Arial" w:hAnsi="Arial" w:cs="Arial"/>
        </w:rPr>
      </w:pPr>
      <w:r w:rsidRPr="004845C5">
        <w:rPr>
          <w:rFonts w:ascii="Arial" w:hAnsi="Arial" w:cs="Arial"/>
        </w:rPr>
        <w:t>-Preferencia: 1.00 (No se acoge a ninguna preferencia por razón de origen)</w:t>
      </w:r>
    </w:p>
    <w:p w:rsidR="00FA0882" w:rsidRPr="004845C5" w:rsidRDefault="00FA0882" w:rsidP="00FA0882">
      <w:pPr>
        <w:ind w:firstLine="708"/>
        <w:jc w:val="both"/>
        <w:rPr>
          <w:rFonts w:ascii="Arial" w:hAnsi="Arial" w:cs="Arial"/>
        </w:rPr>
      </w:pPr>
      <w:r w:rsidRPr="004845C5">
        <w:rPr>
          <w:rFonts w:ascii="Arial" w:hAnsi="Arial" w:cs="Arial"/>
        </w:rPr>
        <w:t>-Régimen aduanero: 40.00</w:t>
      </w:r>
      <w:r>
        <w:rPr>
          <w:rFonts w:ascii="Arial" w:hAnsi="Arial" w:cs="Arial"/>
        </w:rPr>
        <w:t>. Despacho a libre práctica y consumo</w:t>
      </w:r>
    </w:p>
    <w:p w:rsidR="00FA0882" w:rsidRPr="004845C5" w:rsidRDefault="00FA0882" w:rsidP="00FA0882">
      <w:pPr>
        <w:ind w:firstLine="708"/>
        <w:jc w:val="both"/>
        <w:rPr>
          <w:rFonts w:ascii="Arial" w:hAnsi="Arial" w:cs="Arial"/>
        </w:rPr>
      </w:pPr>
      <w:r w:rsidRPr="004845C5">
        <w:rPr>
          <w:rFonts w:ascii="Arial" w:hAnsi="Arial" w:cs="Arial"/>
        </w:rPr>
        <w:t>-Garantía aportada a nombre del representante aduanero</w:t>
      </w:r>
    </w:p>
    <w:p w:rsidR="00FA0882" w:rsidRPr="004845C5" w:rsidRDefault="00FA0882" w:rsidP="00FA0882">
      <w:pPr>
        <w:jc w:val="both"/>
        <w:rPr>
          <w:rFonts w:ascii="Arial" w:hAnsi="Arial" w:cs="Arial"/>
        </w:rPr>
      </w:pPr>
      <w:r w:rsidRPr="004845C5">
        <w:rPr>
          <w:rFonts w:ascii="Arial" w:hAnsi="Arial" w:cs="Arial"/>
        </w:rPr>
        <w:t xml:space="preserve">Calculándose la deuda de acuerdo a los siguientes datos:  </w:t>
      </w:r>
    </w:p>
    <w:p w:rsidR="00FA0882" w:rsidRPr="004845C5" w:rsidRDefault="00FA0882" w:rsidP="00FA0882">
      <w:pPr>
        <w:ind w:firstLine="708"/>
        <w:jc w:val="both"/>
        <w:rPr>
          <w:rFonts w:ascii="Arial" w:hAnsi="Arial" w:cs="Arial"/>
        </w:rPr>
      </w:pPr>
      <w:r w:rsidRPr="004845C5">
        <w:rPr>
          <w:rFonts w:ascii="Arial" w:hAnsi="Arial" w:cs="Arial"/>
        </w:rPr>
        <w:t>-Tipo arancel: 6,7%</w:t>
      </w:r>
    </w:p>
    <w:p w:rsidR="00FA0882" w:rsidRPr="004845C5" w:rsidRDefault="00FA0882" w:rsidP="00FA0882">
      <w:pPr>
        <w:ind w:firstLine="708"/>
        <w:jc w:val="both"/>
        <w:rPr>
          <w:rFonts w:ascii="Arial" w:hAnsi="Arial" w:cs="Arial"/>
        </w:rPr>
      </w:pPr>
      <w:r w:rsidRPr="004845C5">
        <w:rPr>
          <w:rFonts w:ascii="Arial" w:hAnsi="Arial" w:cs="Arial"/>
        </w:rPr>
        <w:t>-Tipo IVA: 21%</w:t>
      </w:r>
    </w:p>
    <w:p w:rsidR="00FA0882" w:rsidRPr="004845C5" w:rsidRDefault="00FA0882" w:rsidP="00FA0882">
      <w:pPr>
        <w:jc w:val="both"/>
        <w:rPr>
          <w:rFonts w:ascii="Arial" w:hAnsi="Arial" w:cs="Arial"/>
        </w:rPr>
      </w:pPr>
      <w:r w:rsidRPr="004845C5">
        <w:rPr>
          <w:rFonts w:ascii="Arial" w:hAnsi="Arial" w:cs="Arial"/>
        </w:rPr>
        <w:t xml:space="preserve">Al DUA le resulta asignado circuito naranja y del examen de la factura de compra aportada se comprueba que las cremalleras son de plástico, de acuerdo al pedido realizado, y no de metal como se han declarado en el DUA presentado, siendo correctos el resto de los datos declarados. </w:t>
      </w:r>
    </w:p>
    <w:p w:rsidR="00FA0882" w:rsidRPr="004845C5" w:rsidRDefault="00FA0882" w:rsidP="00FA0882">
      <w:pPr>
        <w:jc w:val="both"/>
        <w:rPr>
          <w:rFonts w:ascii="Arial" w:hAnsi="Arial" w:cs="Arial"/>
        </w:rPr>
      </w:pPr>
      <w:r w:rsidRPr="004845C5">
        <w:rPr>
          <w:rFonts w:ascii="Arial" w:hAnsi="Arial" w:cs="Arial"/>
        </w:rPr>
        <w:t>Consultado el TARIC correspondiente a las cremalleras de plástico, resultan aplicables los siguientes datos:</w:t>
      </w:r>
    </w:p>
    <w:p w:rsidR="00FA0882" w:rsidRPr="004845C5" w:rsidRDefault="00FA0882" w:rsidP="00FA0882">
      <w:pPr>
        <w:ind w:firstLine="708"/>
        <w:jc w:val="both"/>
        <w:rPr>
          <w:rFonts w:ascii="Arial" w:hAnsi="Arial" w:cs="Arial"/>
        </w:rPr>
      </w:pPr>
      <w:r w:rsidRPr="004845C5">
        <w:rPr>
          <w:rFonts w:ascii="Arial" w:hAnsi="Arial" w:cs="Arial"/>
        </w:rPr>
        <w:t>-Clasificación arancelaria: 9607190000</w:t>
      </w:r>
    </w:p>
    <w:p w:rsidR="00FA0882" w:rsidRPr="004845C5" w:rsidRDefault="00FA0882" w:rsidP="00FA0882">
      <w:pPr>
        <w:ind w:firstLine="708"/>
        <w:jc w:val="both"/>
        <w:rPr>
          <w:rFonts w:ascii="Arial" w:hAnsi="Arial" w:cs="Arial"/>
        </w:rPr>
      </w:pPr>
      <w:r w:rsidRPr="004845C5">
        <w:rPr>
          <w:rFonts w:ascii="Arial" w:hAnsi="Arial" w:cs="Arial"/>
        </w:rPr>
        <w:t>-Tipo arancel: 7,7%</w:t>
      </w:r>
      <w:r>
        <w:rPr>
          <w:rFonts w:ascii="Arial" w:hAnsi="Arial" w:cs="Arial"/>
        </w:rPr>
        <w:t xml:space="preserve">          </w:t>
      </w:r>
      <w:r w:rsidRPr="004845C5">
        <w:rPr>
          <w:rFonts w:ascii="Arial" w:hAnsi="Arial" w:cs="Arial"/>
        </w:rPr>
        <w:t>-Tipo IVA: 21%</w:t>
      </w:r>
    </w:p>
    <w:p w:rsidR="005E5E06" w:rsidRPr="001C6E1A" w:rsidRDefault="00FA0882" w:rsidP="005E5E06">
      <w:pPr>
        <w:jc w:val="both"/>
        <w:rPr>
          <w:rFonts w:ascii="Arial" w:hAnsi="Arial" w:cs="Arial"/>
          <w:b/>
          <w:u w:val="single"/>
        </w:rPr>
      </w:pPr>
      <w:r w:rsidRPr="001C6E1A">
        <w:rPr>
          <w:rFonts w:ascii="Arial" w:hAnsi="Arial" w:cs="Arial"/>
          <w:b/>
          <w:u w:val="single"/>
        </w:rPr>
        <w:lastRenderedPageBreak/>
        <w:t>Cuestiones a resolver respecto al primer envío</w:t>
      </w:r>
      <w:r w:rsidR="005E5E06" w:rsidRPr="001C6E1A">
        <w:rPr>
          <w:rFonts w:ascii="Arial" w:hAnsi="Arial" w:cs="Arial"/>
          <w:b/>
          <w:u w:val="single"/>
        </w:rPr>
        <w:t>:</w:t>
      </w:r>
    </w:p>
    <w:p w:rsidR="00FA0882" w:rsidRDefault="00FA0882" w:rsidP="005E5E06">
      <w:pPr>
        <w:jc w:val="center"/>
        <w:rPr>
          <w:rFonts w:cstheme="minorHAnsi"/>
          <w:sz w:val="24"/>
          <w:szCs w:val="24"/>
        </w:rPr>
      </w:pPr>
    </w:p>
    <w:p w:rsidR="00FA0882"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¿Cuál es el plazo máximo de que disponía el representante para presentar el DUA si la mercancía se encuentra depositada en un lugar autorizado por la aduana, diferente de un Almacén de Depósito temporal?</w:t>
      </w:r>
    </w:p>
    <w:p w:rsidR="00FA0882"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Si el DUA inicialmente presentado hubiera obtenido el levante automático. ¿Cuándo se entendería notificada la deuda aduanera? ¿De qué plazo dispondría para pagar? ¿Cuál sería el plazo de pago si no hubiese aportado garantía?</w:t>
      </w:r>
    </w:p>
    <w:p w:rsidR="00FA0882"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 xml:space="preserve">Con la información facilitada de la comprobación, ¿cuál es la consecuencia aduanera de la discrepancia detectada? Indique qué actuación llevará a cabo la aduana para regularizar la discrepancia y si la misma conlleva alguna obligación adicional para obtener el levante de la mercancía, según el tipo de pago declarado. </w:t>
      </w:r>
    </w:p>
    <w:p w:rsidR="00FA0882"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Previamente a la regularización, la Aduana comprueba que la garantía aportada en la declaración inicialmente presentada no dispone de saldo suficiente para cubrir la liquidación. Indique los cálculos a realizar para conocer el saldo a garantizar. Indique las posibles soluciones para resolver la falta de saldo y las posibles garantías a aportar.</w:t>
      </w:r>
    </w:p>
    <w:p w:rsidR="00FA0882"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 xml:space="preserve">Finalmente, la Administración de aduanas notifica al declarante una propuesta de liquidación como resultado de despacho, a la que el representante presta su conformidad. Indique de qué plazo disponía para manifestar la conformidad o no con la propuesta y las acciones resultantes de la conformidad presentada y tendentes a obtener el levante. </w:t>
      </w:r>
    </w:p>
    <w:p w:rsidR="00FA0882" w:rsidRPr="00435BBC"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Indique el deudor o deudores de la deuda originada por el despacho del DUA, así como los responsables de la misma, según el tipo de representación aduanera elegida. ¿Y si hubiera presentado el DUA con representación indirecta?</w:t>
      </w:r>
    </w:p>
    <w:p w:rsidR="00FA0882" w:rsidRDefault="00FA0882" w:rsidP="00FA0882">
      <w:pPr>
        <w:jc w:val="both"/>
        <w:rPr>
          <w:rFonts w:ascii="Arial" w:hAnsi="Arial" w:cs="Arial"/>
        </w:rPr>
      </w:pPr>
      <w:r w:rsidRPr="004845C5">
        <w:rPr>
          <w:rFonts w:ascii="Arial" w:hAnsi="Arial" w:cs="Arial"/>
        </w:rPr>
        <w:t xml:space="preserve"> </w:t>
      </w:r>
    </w:p>
    <w:p w:rsidR="00FA0882" w:rsidRDefault="00FA0882" w:rsidP="00FA0882">
      <w:pPr>
        <w:jc w:val="both"/>
        <w:rPr>
          <w:rFonts w:ascii="Arial" w:hAnsi="Arial" w:cs="Arial"/>
        </w:rPr>
      </w:pPr>
    </w:p>
    <w:p w:rsidR="00FA0882" w:rsidRPr="004845C5" w:rsidRDefault="00FA0882" w:rsidP="00FA0882">
      <w:pPr>
        <w:jc w:val="both"/>
        <w:rPr>
          <w:rFonts w:ascii="Arial" w:hAnsi="Arial" w:cs="Arial"/>
        </w:rPr>
      </w:pPr>
      <w:r w:rsidRPr="004845C5">
        <w:rPr>
          <w:rFonts w:ascii="Arial" w:hAnsi="Arial" w:cs="Arial"/>
        </w:rPr>
        <w:t xml:space="preserve">Dos semanas después, el 26 de febrero, llega al Aeropuerto de Vitoria el pedido de las camisetas con un valor CIP de 3.500 Euros. Entre la documentación recibida con el envío no se encuentra el original del Certificado de circulación, cuya copia se había adelantado por correo electrónico. A la espera de la documentación original, la mercancía se deposita en un almacén de depósito temporal y pasados 5 días, la empresa da instrucciones a su representante para que prepare la declaración que le permita obtener el levante cuanto antes y al menor coste posible, bajo la modalidad de representación indirecta. </w:t>
      </w:r>
    </w:p>
    <w:p w:rsidR="00FA0882" w:rsidRPr="004845C5" w:rsidRDefault="00FA0882" w:rsidP="00FA0882">
      <w:pPr>
        <w:jc w:val="both"/>
        <w:rPr>
          <w:rFonts w:ascii="Arial" w:hAnsi="Arial" w:cs="Arial"/>
        </w:rPr>
      </w:pPr>
      <w:r w:rsidRPr="004845C5">
        <w:rPr>
          <w:rFonts w:ascii="Arial" w:hAnsi="Arial" w:cs="Arial"/>
        </w:rPr>
        <w:lastRenderedPageBreak/>
        <w:t>Consultado el TARIC correspondiente a las camisetas de algodón, se obtienen los siguientes datos relativos a la importación:</w:t>
      </w:r>
    </w:p>
    <w:p w:rsidR="00FA0882" w:rsidRPr="004845C5" w:rsidRDefault="00FA0882" w:rsidP="00FA0882">
      <w:pPr>
        <w:ind w:firstLine="708"/>
        <w:jc w:val="both"/>
        <w:rPr>
          <w:rFonts w:ascii="Arial" w:hAnsi="Arial" w:cs="Arial"/>
        </w:rPr>
      </w:pPr>
      <w:r w:rsidRPr="004845C5">
        <w:rPr>
          <w:rFonts w:ascii="Arial" w:hAnsi="Arial" w:cs="Arial"/>
        </w:rPr>
        <w:t>-Clasificación arancelaria: 6109100010</w:t>
      </w:r>
    </w:p>
    <w:p w:rsidR="00FA0882" w:rsidRPr="004845C5" w:rsidRDefault="00FA0882" w:rsidP="00FA0882">
      <w:pPr>
        <w:ind w:firstLine="708"/>
        <w:jc w:val="both"/>
        <w:rPr>
          <w:rFonts w:ascii="Arial" w:hAnsi="Arial" w:cs="Arial"/>
        </w:rPr>
      </w:pPr>
      <w:r w:rsidRPr="004845C5">
        <w:rPr>
          <w:rFonts w:ascii="Arial" w:hAnsi="Arial" w:cs="Arial"/>
        </w:rPr>
        <w:t>-103-Derecho terceros países- Área: Todos -Tipo: 12%</w:t>
      </w:r>
    </w:p>
    <w:p w:rsidR="00FA0882" w:rsidRPr="004845C5" w:rsidRDefault="00FA0882" w:rsidP="00FA0882">
      <w:pPr>
        <w:ind w:firstLine="708"/>
        <w:jc w:val="both"/>
        <w:rPr>
          <w:rFonts w:ascii="Arial" w:hAnsi="Arial" w:cs="Arial"/>
        </w:rPr>
      </w:pPr>
      <w:r w:rsidRPr="004845C5">
        <w:rPr>
          <w:rFonts w:ascii="Arial" w:hAnsi="Arial" w:cs="Arial"/>
        </w:rPr>
        <w:t>-106-Derechos unión aduanera- Área:  Turquía- Tipo: 0%</w:t>
      </w:r>
    </w:p>
    <w:p w:rsidR="00FA0882" w:rsidRPr="004845C5" w:rsidRDefault="00FA0882" w:rsidP="00FA0882">
      <w:pPr>
        <w:ind w:firstLine="708"/>
        <w:jc w:val="both"/>
        <w:rPr>
          <w:rFonts w:ascii="Arial" w:hAnsi="Arial" w:cs="Arial"/>
        </w:rPr>
      </w:pPr>
      <w:r w:rsidRPr="004845C5">
        <w:rPr>
          <w:rFonts w:ascii="Arial" w:hAnsi="Arial" w:cs="Arial"/>
        </w:rPr>
        <w:t>-IVA- Área: Todos- Tipo: 21%</w:t>
      </w:r>
    </w:p>
    <w:p w:rsidR="00FA0882" w:rsidRDefault="00FA0882" w:rsidP="00FA0882">
      <w:pPr>
        <w:jc w:val="both"/>
        <w:rPr>
          <w:rFonts w:ascii="Arial" w:hAnsi="Arial" w:cs="Arial"/>
        </w:rPr>
      </w:pPr>
    </w:p>
    <w:p w:rsidR="00FA0882" w:rsidRPr="004845C5" w:rsidRDefault="00FA0882" w:rsidP="00FA0882">
      <w:pPr>
        <w:jc w:val="both"/>
        <w:rPr>
          <w:rFonts w:ascii="Arial" w:hAnsi="Arial" w:cs="Arial"/>
        </w:rPr>
      </w:pPr>
      <w:r w:rsidRPr="00FA0882">
        <w:rPr>
          <w:rFonts w:ascii="Arial" w:hAnsi="Arial" w:cs="Arial"/>
          <w:b/>
          <w:u w:val="single"/>
        </w:rPr>
        <w:t>Cuestiones a resolver</w:t>
      </w:r>
      <w:r>
        <w:rPr>
          <w:rFonts w:ascii="Arial" w:hAnsi="Arial" w:cs="Arial"/>
          <w:b/>
          <w:u w:val="single"/>
        </w:rPr>
        <w:t xml:space="preserve"> respecto al segundo</w:t>
      </w:r>
      <w:r w:rsidRPr="00FA0882">
        <w:rPr>
          <w:rFonts w:ascii="Arial" w:hAnsi="Arial" w:cs="Arial"/>
          <w:b/>
          <w:u w:val="single"/>
        </w:rPr>
        <w:t xml:space="preserve"> envío:</w:t>
      </w:r>
    </w:p>
    <w:p w:rsidR="00FA0882" w:rsidRPr="004845C5" w:rsidRDefault="00FA0882" w:rsidP="00FA0882">
      <w:pPr>
        <w:jc w:val="both"/>
        <w:rPr>
          <w:rFonts w:ascii="Arial" w:hAnsi="Arial" w:cs="Arial"/>
          <w:b/>
        </w:rPr>
      </w:pPr>
    </w:p>
    <w:p w:rsidR="00FA0882"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 xml:space="preserve">¿De qué plazo dispone para dar destino aduanero a esta mercancía que ha sido depositada en un Almacén de depósito temporal? </w:t>
      </w:r>
    </w:p>
    <w:p w:rsidR="00FA0882"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 xml:space="preserve">Según los datos TARIC señalados, indique si existe algún tipo de beneficio arancelario con el país de procedencia de la mercancía, el documento acreditativo para acogerse al mismo y el importe de los derechos arancelarios en ese caso. </w:t>
      </w:r>
    </w:p>
    <w:p w:rsidR="00FA0882"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Tipo de declaración a presentar por el representante, transcurridos 5 días sin recibir el certificado, pero manifestando acogerse a la preferencia e indicaciones que deberá reflejar en el DUA. ¿Es necesaria autorización para presentar ese tipo de declaración? ¿Qué obligación conlleva el tipo de DUA presentado para permitir el levante?</w:t>
      </w:r>
    </w:p>
    <w:p w:rsidR="00FA0882" w:rsidRPr="00435BBC" w:rsidRDefault="00FA0882" w:rsidP="00AD607B">
      <w:pPr>
        <w:pStyle w:val="Prrafodelista"/>
        <w:numPr>
          <w:ilvl w:val="0"/>
          <w:numId w:val="2"/>
        </w:numPr>
        <w:pBdr>
          <w:top w:val="nil"/>
          <w:left w:val="nil"/>
          <w:bottom w:val="nil"/>
          <w:right w:val="nil"/>
          <w:between w:val="nil"/>
          <w:bar w:val="nil"/>
        </w:pBdr>
        <w:spacing w:after="200" w:line="276" w:lineRule="auto"/>
        <w:contextualSpacing w:val="0"/>
        <w:jc w:val="both"/>
        <w:rPr>
          <w:rFonts w:ascii="Arial" w:hAnsi="Arial" w:cs="Arial"/>
        </w:rPr>
      </w:pPr>
      <w:r w:rsidRPr="00435BBC">
        <w:rPr>
          <w:rFonts w:ascii="Arial" w:hAnsi="Arial" w:cs="Arial"/>
        </w:rPr>
        <w:t xml:space="preserve">¿Cómo y en qué plazo debe completarse la declaración presentada? </w:t>
      </w:r>
    </w:p>
    <w:p w:rsidR="00FA0882" w:rsidRDefault="00FA0882" w:rsidP="00FA0882">
      <w:pPr>
        <w:jc w:val="both"/>
        <w:rPr>
          <w:rFonts w:ascii="Arial" w:hAnsi="Arial" w:cs="Arial"/>
          <w:b/>
          <w:u w:val="single"/>
        </w:rPr>
      </w:pPr>
    </w:p>
    <w:p w:rsidR="00FA0882" w:rsidRDefault="00FA0882" w:rsidP="005E5E06">
      <w:pPr>
        <w:jc w:val="center"/>
        <w:rPr>
          <w:rFonts w:cstheme="minorHAnsi"/>
          <w:sz w:val="24"/>
          <w:szCs w:val="24"/>
        </w:rPr>
      </w:pPr>
    </w:p>
    <w:p w:rsidR="00FA0882" w:rsidRDefault="00FA0882" w:rsidP="005E5E06">
      <w:pPr>
        <w:jc w:val="center"/>
        <w:rPr>
          <w:rFonts w:cstheme="minorHAnsi"/>
          <w:sz w:val="24"/>
          <w:szCs w:val="24"/>
        </w:rPr>
      </w:pPr>
    </w:p>
    <w:p w:rsidR="00FA0882" w:rsidRDefault="00FA0882" w:rsidP="005E5E06">
      <w:pPr>
        <w:jc w:val="center"/>
        <w:rPr>
          <w:rFonts w:cstheme="minorHAnsi"/>
          <w:sz w:val="24"/>
          <w:szCs w:val="24"/>
        </w:rPr>
      </w:pPr>
    </w:p>
    <w:p w:rsidR="00FA0882" w:rsidRDefault="00FA0882" w:rsidP="005E5E06">
      <w:pPr>
        <w:jc w:val="center"/>
        <w:rPr>
          <w:rFonts w:cstheme="minorHAnsi"/>
          <w:sz w:val="24"/>
          <w:szCs w:val="24"/>
        </w:rPr>
      </w:pPr>
    </w:p>
    <w:p w:rsidR="00FA0882" w:rsidRDefault="00FA0882" w:rsidP="005E5E06">
      <w:pPr>
        <w:jc w:val="center"/>
        <w:rPr>
          <w:rFonts w:cstheme="minorHAnsi"/>
          <w:sz w:val="24"/>
          <w:szCs w:val="24"/>
        </w:rPr>
      </w:pPr>
    </w:p>
    <w:p w:rsidR="00FA0882" w:rsidRDefault="00FA0882" w:rsidP="005E5E06">
      <w:pPr>
        <w:jc w:val="center"/>
        <w:rPr>
          <w:rFonts w:cstheme="minorHAnsi"/>
          <w:sz w:val="24"/>
          <w:szCs w:val="24"/>
        </w:rPr>
      </w:pPr>
    </w:p>
    <w:p w:rsidR="00FA0882" w:rsidRDefault="00FA0882" w:rsidP="005E5E06">
      <w:pPr>
        <w:jc w:val="center"/>
        <w:rPr>
          <w:rFonts w:cstheme="minorHAnsi"/>
          <w:sz w:val="24"/>
          <w:szCs w:val="24"/>
        </w:rPr>
      </w:pPr>
    </w:p>
    <w:p w:rsidR="00FA0882" w:rsidRDefault="00FA0882" w:rsidP="005E5E06">
      <w:pPr>
        <w:jc w:val="center"/>
        <w:rPr>
          <w:rFonts w:cstheme="minorHAnsi"/>
          <w:sz w:val="24"/>
          <w:szCs w:val="24"/>
        </w:rPr>
      </w:pPr>
    </w:p>
    <w:p w:rsidR="00FA0882" w:rsidRDefault="00FA0882" w:rsidP="005E5E06">
      <w:pPr>
        <w:jc w:val="center"/>
        <w:rPr>
          <w:rFonts w:cstheme="minorHAnsi"/>
          <w:sz w:val="24"/>
          <w:szCs w:val="24"/>
        </w:rPr>
      </w:pPr>
    </w:p>
    <w:p w:rsidR="005E5E06" w:rsidRPr="00EC3174" w:rsidRDefault="005E5E06" w:rsidP="00D3376A">
      <w:pPr>
        <w:jc w:val="center"/>
        <w:rPr>
          <w:rFonts w:ascii="Calibri" w:hAnsi="Calibri" w:cs="Calibri"/>
          <w:b/>
          <w:sz w:val="28"/>
          <w:szCs w:val="28"/>
          <w:u w:val="single"/>
        </w:rPr>
      </w:pPr>
      <w:r w:rsidRPr="00EC3174">
        <w:rPr>
          <w:rFonts w:ascii="Calibri" w:hAnsi="Calibri" w:cs="Calibri"/>
          <w:b/>
          <w:sz w:val="28"/>
          <w:szCs w:val="28"/>
          <w:u w:val="single"/>
        </w:rPr>
        <w:lastRenderedPageBreak/>
        <w:t>Supuesto 2</w:t>
      </w:r>
    </w:p>
    <w:p w:rsidR="00D3376A" w:rsidRDefault="00D3376A" w:rsidP="005E5E06">
      <w:pPr>
        <w:jc w:val="both"/>
        <w:rPr>
          <w:rFonts w:ascii="Calibri" w:hAnsi="Calibri" w:cs="Calibri"/>
          <w:sz w:val="24"/>
          <w:szCs w:val="24"/>
        </w:rPr>
      </w:pPr>
    </w:p>
    <w:p w:rsidR="00D3376A" w:rsidRPr="00ED61E5" w:rsidRDefault="00D3376A" w:rsidP="00D3376A">
      <w:pPr>
        <w:jc w:val="both"/>
        <w:rPr>
          <w:rFonts w:ascii="Arial" w:hAnsi="Arial" w:cs="Arial"/>
        </w:rPr>
      </w:pPr>
      <w:r w:rsidRPr="00ED61E5">
        <w:rPr>
          <w:rFonts w:ascii="Arial" w:hAnsi="Arial" w:cs="Arial"/>
        </w:rPr>
        <w:t>El comerciante JUAN PEREZ PEREZ es dueño de un establecimiento de venta de productos de artesanía de Sudamérica en una calle céntrica de la ciudad de Burgos. Estos productos los venía adquiriendo de un mayorista de Madrid. Sin embargo, para ampliar su margen de beneficio decide que va a comprar directamente los productos a los proveedores en Sudamérica, para lo cual contrata los servicios de un representante aduanero para la realización de las gestiones ante la aduana española.</w:t>
      </w:r>
    </w:p>
    <w:p w:rsidR="00D3376A" w:rsidRPr="00ED61E5" w:rsidRDefault="00D3376A" w:rsidP="00D3376A">
      <w:pPr>
        <w:jc w:val="both"/>
        <w:rPr>
          <w:rFonts w:ascii="Arial" w:hAnsi="Arial" w:cs="Arial"/>
        </w:rPr>
      </w:pPr>
      <w:r w:rsidRPr="00ED61E5">
        <w:rPr>
          <w:rFonts w:ascii="Arial" w:hAnsi="Arial" w:cs="Arial"/>
        </w:rPr>
        <w:t>El día 01 de febrero de 2020 llega la primera expedición de productos artesanales de Chile. La expedición se encuentra ubicada en un almacén de depósito temporal en la terminal de carga del aeropuerto Adolfo Suárez-Madrid Barajas.</w:t>
      </w:r>
    </w:p>
    <w:p w:rsidR="00D3376A" w:rsidRPr="00ED61E5" w:rsidRDefault="00D3376A" w:rsidP="00D3376A">
      <w:pPr>
        <w:jc w:val="both"/>
        <w:rPr>
          <w:rFonts w:ascii="Arial" w:hAnsi="Arial" w:cs="Arial"/>
        </w:rPr>
      </w:pPr>
      <w:r w:rsidRPr="00ED61E5">
        <w:rPr>
          <w:rFonts w:ascii="Arial" w:hAnsi="Arial" w:cs="Arial"/>
        </w:rPr>
        <w:t>Los datos de la expedición son los siguientes:</w:t>
      </w:r>
    </w:p>
    <w:p w:rsidR="00D3376A" w:rsidRPr="00ED61E5" w:rsidRDefault="00D3376A" w:rsidP="00AD607B">
      <w:pPr>
        <w:pStyle w:val="Prrafodelista"/>
        <w:numPr>
          <w:ilvl w:val="0"/>
          <w:numId w:val="3"/>
        </w:numPr>
        <w:jc w:val="both"/>
        <w:rPr>
          <w:rFonts w:ascii="Arial" w:hAnsi="Arial" w:cs="Arial"/>
        </w:rPr>
      </w:pPr>
      <w:r w:rsidRPr="00ED61E5">
        <w:rPr>
          <w:rFonts w:ascii="Arial" w:hAnsi="Arial" w:cs="Arial"/>
        </w:rPr>
        <w:t>Valor en aduana de los productos: 10.000 €.</w:t>
      </w:r>
    </w:p>
    <w:p w:rsidR="00D3376A" w:rsidRPr="00ED61E5" w:rsidRDefault="00D3376A" w:rsidP="00AD607B">
      <w:pPr>
        <w:pStyle w:val="Prrafodelista"/>
        <w:numPr>
          <w:ilvl w:val="0"/>
          <w:numId w:val="3"/>
        </w:numPr>
        <w:jc w:val="both"/>
        <w:rPr>
          <w:rFonts w:ascii="Arial" w:hAnsi="Arial" w:cs="Arial"/>
        </w:rPr>
      </w:pPr>
      <w:r w:rsidRPr="00ED61E5">
        <w:rPr>
          <w:rFonts w:ascii="Arial" w:hAnsi="Arial" w:cs="Arial"/>
        </w:rPr>
        <w:t>Tipo arancelario general: 10 %</w:t>
      </w:r>
    </w:p>
    <w:p w:rsidR="00D3376A" w:rsidRPr="00ED61E5" w:rsidRDefault="00D3376A" w:rsidP="00AD607B">
      <w:pPr>
        <w:pStyle w:val="Prrafodelista"/>
        <w:numPr>
          <w:ilvl w:val="0"/>
          <w:numId w:val="3"/>
        </w:numPr>
        <w:jc w:val="both"/>
        <w:rPr>
          <w:rFonts w:ascii="Arial" w:hAnsi="Arial" w:cs="Arial"/>
        </w:rPr>
      </w:pPr>
      <w:r w:rsidRPr="00ED61E5">
        <w:rPr>
          <w:rFonts w:ascii="Arial" w:hAnsi="Arial" w:cs="Arial"/>
        </w:rPr>
        <w:t>Tipo IVA: 21%</w:t>
      </w:r>
    </w:p>
    <w:p w:rsidR="00D3376A" w:rsidRPr="00ED61E5" w:rsidRDefault="00D3376A" w:rsidP="00AD607B">
      <w:pPr>
        <w:pStyle w:val="Prrafodelista"/>
        <w:numPr>
          <w:ilvl w:val="0"/>
          <w:numId w:val="3"/>
        </w:numPr>
        <w:jc w:val="both"/>
        <w:rPr>
          <w:rFonts w:ascii="Arial" w:hAnsi="Arial" w:cs="Arial"/>
        </w:rPr>
      </w:pPr>
      <w:r w:rsidRPr="00ED61E5">
        <w:rPr>
          <w:rFonts w:ascii="Arial" w:hAnsi="Arial" w:cs="Arial"/>
        </w:rPr>
        <w:t>Tipo arancelario preferencial Chile: 5%</w:t>
      </w:r>
    </w:p>
    <w:p w:rsidR="00D3376A" w:rsidRPr="00ED61E5" w:rsidRDefault="00D3376A" w:rsidP="00D3376A">
      <w:pPr>
        <w:jc w:val="both"/>
        <w:rPr>
          <w:rFonts w:ascii="Arial" w:hAnsi="Arial" w:cs="Arial"/>
        </w:rPr>
      </w:pPr>
      <w:r w:rsidRPr="00ED61E5">
        <w:rPr>
          <w:rFonts w:ascii="Arial" w:hAnsi="Arial" w:cs="Arial"/>
        </w:rPr>
        <w:t>Para la presentación de la declaración en aduana, JUAN PEREZ PEREZ le entrega al representante aduanero la siguiente documentación:</w:t>
      </w:r>
    </w:p>
    <w:p w:rsidR="00D3376A" w:rsidRPr="00ED61E5" w:rsidRDefault="00D3376A" w:rsidP="00AD607B">
      <w:pPr>
        <w:pStyle w:val="Prrafodelista"/>
        <w:numPr>
          <w:ilvl w:val="0"/>
          <w:numId w:val="4"/>
        </w:numPr>
        <w:jc w:val="both"/>
        <w:rPr>
          <w:rFonts w:ascii="Arial" w:hAnsi="Arial" w:cs="Arial"/>
        </w:rPr>
      </w:pPr>
      <w:r w:rsidRPr="00ED61E5">
        <w:rPr>
          <w:rFonts w:ascii="Arial" w:hAnsi="Arial" w:cs="Arial"/>
        </w:rPr>
        <w:t>Factura comercial</w:t>
      </w:r>
    </w:p>
    <w:p w:rsidR="00D3376A" w:rsidRPr="00ED61E5" w:rsidRDefault="00D3376A" w:rsidP="00AD607B">
      <w:pPr>
        <w:pStyle w:val="Prrafodelista"/>
        <w:numPr>
          <w:ilvl w:val="0"/>
          <w:numId w:val="4"/>
        </w:numPr>
        <w:jc w:val="both"/>
        <w:rPr>
          <w:rFonts w:ascii="Arial" w:hAnsi="Arial" w:cs="Arial"/>
        </w:rPr>
      </w:pPr>
      <w:r w:rsidRPr="00ED61E5">
        <w:rPr>
          <w:rFonts w:ascii="Arial" w:hAnsi="Arial" w:cs="Arial"/>
        </w:rPr>
        <w:t>Packing list</w:t>
      </w:r>
    </w:p>
    <w:p w:rsidR="00D3376A" w:rsidRPr="00ED61E5" w:rsidRDefault="00D3376A" w:rsidP="00AD607B">
      <w:pPr>
        <w:pStyle w:val="Prrafodelista"/>
        <w:numPr>
          <w:ilvl w:val="0"/>
          <w:numId w:val="4"/>
        </w:numPr>
        <w:jc w:val="both"/>
        <w:rPr>
          <w:rFonts w:ascii="Arial" w:hAnsi="Arial" w:cs="Arial"/>
        </w:rPr>
      </w:pPr>
      <w:r w:rsidRPr="00ED61E5">
        <w:rPr>
          <w:rFonts w:ascii="Arial" w:hAnsi="Arial" w:cs="Arial"/>
        </w:rPr>
        <w:t>Documento de transporte AWB</w:t>
      </w:r>
    </w:p>
    <w:p w:rsidR="00D3376A" w:rsidRPr="00ED61E5" w:rsidRDefault="00D3376A" w:rsidP="00AD607B">
      <w:pPr>
        <w:pStyle w:val="Prrafodelista"/>
        <w:numPr>
          <w:ilvl w:val="0"/>
          <w:numId w:val="4"/>
        </w:numPr>
        <w:jc w:val="both"/>
        <w:rPr>
          <w:rFonts w:ascii="Arial" w:hAnsi="Arial" w:cs="Arial"/>
        </w:rPr>
      </w:pPr>
      <w:r w:rsidRPr="00ED61E5">
        <w:rPr>
          <w:rFonts w:ascii="Arial" w:hAnsi="Arial" w:cs="Arial"/>
        </w:rPr>
        <w:t>Documento acreditativo del origen preferencial CHILE de los productos</w:t>
      </w:r>
    </w:p>
    <w:p w:rsidR="00D3376A" w:rsidRPr="00ED61E5" w:rsidRDefault="00D3376A" w:rsidP="00AD607B">
      <w:pPr>
        <w:pStyle w:val="Prrafodelista"/>
        <w:numPr>
          <w:ilvl w:val="0"/>
          <w:numId w:val="4"/>
        </w:numPr>
        <w:jc w:val="both"/>
        <w:rPr>
          <w:rFonts w:ascii="Arial" w:hAnsi="Arial" w:cs="Arial"/>
        </w:rPr>
      </w:pPr>
      <w:r w:rsidRPr="00ED61E5">
        <w:rPr>
          <w:rFonts w:ascii="Arial" w:hAnsi="Arial" w:cs="Arial"/>
        </w:rPr>
        <w:t>Autorización de despacho por operación otorgado al representante aduanero, válida para representación directa e indirecta</w:t>
      </w:r>
    </w:p>
    <w:p w:rsidR="00D3376A" w:rsidRPr="00ED61E5" w:rsidRDefault="00D3376A" w:rsidP="00D3376A">
      <w:pPr>
        <w:jc w:val="both"/>
        <w:rPr>
          <w:rFonts w:ascii="Arial" w:hAnsi="Arial" w:cs="Arial"/>
        </w:rPr>
      </w:pPr>
      <w:r w:rsidRPr="00ED61E5">
        <w:rPr>
          <w:rFonts w:ascii="Arial" w:hAnsi="Arial" w:cs="Arial"/>
        </w:rPr>
        <w:t>Con la documentación recibida el representante aduanero presenta el día 02 de febrero de 2020 la declaración en aduana consignando los siguientes datos relevantes:</w:t>
      </w:r>
    </w:p>
    <w:p w:rsidR="00D3376A" w:rsidRPr="00ED61E5" w:rsidRDefault="00D3376A" w:rsidP="00AD607B">
      <w:pPr>
        <w:pStyle w:val="Prrafodelista"/>
        <w:numPr>
          <w:ilvl w:val="0"/>
          <w:numId w:val="5"/>
        </w:numPr>
        <w:jc w:val="both"/>
        <w:rPr>
          <w:rFonts w:ascii="Arial" w:hAnsi="Arial" w:cs="Arial"/>
        </w:rPr>
      </w:pPr>
      <w:r w:rsidRPr="00ED61E5">
        <w:rPr>
          <w:rFonts w:ascii="Arial" w:hAnsi="Arial" w:cs="Arial"/>
        </w:rPr>
        <w:t>Modalidad de representación indirecta</w:t>
      </w:r>
    </w:p>
    <w:p w:rsidR="00D3376A" w:rsidRPr="00ED61E5" w:rsidRDefault="00D3376A" w:rsidP="00AD607B">
      <w:pPr>
        <w:pStyle w:val="Prrafodelista"/>
        <w:numPr>
          <w:ilvl w:val="0"/>
          <w:numId w:val="5"/>
        </w:numPr>
        <w:jc w:val="both"/>
        <w:rPr>
          <w:rFonts w:ascii="Arial" w:hAnsi="Arial" w:cs="Arial"/>
        </w:rPr>
      </w:pPr>
      <w:r w:rsidRPr="00ED61E5">
        <w:rPr>
          <w:rFonts w:ascii="Arial" w:hAnsi="Arial" w:cs="Arial"/>
        </w:rPr>
        <w:t>Régimen de despacho a libre práctica y a consumo</w:t>
      </w:r>
    </w:p>
    <w:p w:rsidR="00D3376A" w:rsidRPr="00ED61E5" w:rsidRDefault="00D3376A" w:rsidP="00AD607B">
      <w:pPr>
        <w:pStyle w:val="Prrafodelista"/>
        <w:numPr>
          <w:ilvl w:val="0"/>
          <w:numId w:val="5"/>
        </w:numPr>
        <w:jc w:val="both"/>
        <w:rPr>
          <w:rFonts w:ascii="Arial" w:hAnsi="Arial" w:cs="Arial"/>
        </w:rPr>
      </w:pPr>
      <w:r w:rsidRPr="00ED61E5">
        <w:rPr>
          <w:rFonts w:ascii="Arial" w:hAnsi="Arial" w:cs="Arial"/>
        </w:rPr>
        <w:t>Origen preferencial CHILE</w:t>
      </w:r>
    </w:p>
    <w:p w:rsidR="00D3376A" w:rsidRPr="00ED61E5" w:rsidRDefault="00D3376A" w:rsidP="00AD607B">
      <w:pPr>
        <w:pStyle w:val="Prrafodelista"/>
        <w:numPr>
          <w:ilvl w:val="0"/>
          <w:numId w:val="5"/>
        </w:numPr>
        <w:jc w:val="both"/>
        <w:rPr>
          <w:rFonts w:ascii="Arial" w:hAnsi="Arial" w:cs="Arial"/>
        </w:rPr>
      </w:pPr>
      <w:r w:rsidRPr="00ED61E5">
        <w:rPr>
          <w:rFonts w:ascii="Arial" w:hAnsi="Arial" w:cs="Arial"/>
        </w:rPr>
        <w:t>Modalidad de pago: garantía previa al levante</w:t>
      </w:r>
    </w:p>
    <w:p w:rsidR="00D3376A" w:rsidRPr="00ED61E5" w:rsidRDefault="00D3376A" w:rsidP="00AD607B">
      <w:pPr>
        <w:pStyle w:val="Prrafodelista"/>
        <w:numPr>
          <w:ilvl w:val="0"/>
          <w:numId w:val="5"/>
        </w:numPr>
        <w:jc w:val="both"/>
        <w:rPr>
          <w:rFonts w:ascii="Arial" w:hAnsi="Arial" w:cs="Arial"/>
        </w:rPr>
      </w:pPr>
      <w:r w:rsidRPr="00ED61E5">
        <w:rPr>
          <w:rFonts w:ascii="Arial" w:hAnsi="Arial" w:cs="Arial"/>
        </w:rPr>
        <w:t>El representante aduanero aporta una garantía global</w:t>
      </w:r>
    </w:p>
    <w:p w:rsidR="00D3376A" w:rsidRPr="00ED61E5" w:rsidRDefault="00D3376A" w:rsidP="00D3376A">
      <w:pPr>
        <w:jc w:val="both"/>
        <w:rPr>
          <w:rFonts w:ascii="Arial" w:hAnsi="Arial" w:cs="Arial"/>
        </w:rPr>
      </w:pPr>
      <w:r w:rsidRPr="00ED61E5">
        <w:rPr>
          <w:rFonts w:ascii="Arial" w:hAnsi="Arial" w:cs="Arial"/>
        </w:rPr>
        <w:t>Presentada la declaración, la AEAT responde con un mensaje indicando que el circuito asignado a la declaración ha sido naranja (comprobación documental previa al levante).</w:t>
      </w:r>
    </w:p>
    <w:p w:rsidR="00D3376A" w:rsidRPr="00ED61E5" w:rsidRDefault="00D3376A" w:rsidP="00D3376A">
      <w:pPr>
        <w:jc w:val="both"/>
        <w:rPr>
          <w:rFonts w:ascii="Arial" w:hAnsi="Arial" w:cs="Arial"/>
        </w:rPr>
      </w:pPr>
      <w:r w:rsidRPr="00ED61E5">
        <w:rPr>
          <w:rFonts w:ascii="Arial" w:hAnsi="Arial" w:cs="Arial"/>
        </w:rPr>
        <w:t>El actuario de la aduana responsable de la comprobación de la declaración tiene dudas fundadas acerca de la veracidad y autenticidad de la documentación acreditativa del origen preferencial Chile. En consecuencia, toma dos decisiones:</w:t>
      </w:r>
    </w:p>
    <w:p w:rsidR="00D3376A" w:rsidRPr="00ED61E5" w:rsidRDefault="00D3376A" w:rsidP="00AD607B">
      <w:pPr>
        <w:pStyle w:val="Prrafodelista"/>
        <w:numPr>
          <w:ilvl w:val="0"/>
          <w:numId w:val="6"/>
        </w:numPr>
        <w:jc w:val="both"/>
        <w:rPr>
          <w:rFonts w:ascii="Arial" w:hAnsi="Arial" w:cs="Arial"/>
        </w:rPr>
      </w:pPr>
      <w:r w:rsidRPr="00ED61E5">
        <w:rPr>
          <w:rFonts w:ascii="Arial" w:hAnsi="Arial" w:cs="Arial"/>
        </w:rPr>
        <w:lastRenderedPageBreak/>
        <w:t>En materia de garantía, aplica el artículo 244 del Reglamento de Ejecución (UE) 2015/2447 de la Comisión de 24 de noviembre de 2015 por el que se establecen normas de desarrollo de determinadas disposiciones del Reglamento (UE) nº 952/2013 del Parlamento Europeo y del Consejo por el que se establece el código aduanero de la Unión</w:t>
      </w:r>
    </w:p>
    <w:p w:rsidR="00D3376A" w:rsidRPr="00ED61E5" w:rsidRDefault="00D3376A" w:rsidP="00AD607B">
      <w:pPr>
        <w:pStyle w:val="Prrafodelista"/>
        <w:numPr>
          <w:ilvl w:val="0"/>
          <w:numId w:val="6"/>
        </w:numPr>
        <w:jc w:val="both"/>
        <w:rPr>
          <w:rFonts w:ascii="Arial" w:hAnsi="Arial" w:cs="Arial"/>
        </w:rPr>
      </w:pPr>
      <w:r w:rsidRPr="00ED61E5">
        <w:rPr>
          <w:rFonts w:ascii="Arial" w:hAnsi="Arial" w:cs="Arial"/>
        </w:rPr>
        <w:t>Comunica al declarante la decisión de solicitar de la autoridad competente de Chile que certifique la veracidad y autenticidad de la documentación acreditativa del origen preferencial. La solicitud de certificación se realiza el día 03 de febrero de 2020, llegando a la autoridad competente chilena el día 10 de febrero de 2020. No obstante, y para evitar la demora en el despacho de la mercancía, el actuario concede el levante el día 3 de febrero de 2020.</w:t>
      </w:r>
    </w:p>
    <w:p w:rsidR="00D3376A" w:rsidRPr="00ED61E5" w:rsidRDefault="00D3376A" w:rsidP="00D3376A">
      <w:pPr>
        <w:jc w:val="both"/>
        <w:rPr>
          <w:rFonts w:ascii="Arial" w:hAnsi="Arial" w:cs="Arial"/>
        </w:rPr>
      </w:pPr>
      <w:r w:rsidRPr="00ED61E5">
        <w:rPr>
          <w:rFonts w:ascii="Arial" w:hAnsi="Arial" w:cs="Arial"/>
        </w:rPr>
        <w:t>En relación con esta operación</w:t>
      </w:r>
      <w:r>
        <w:rPr>
          <w:rFonts w:ascii="Arial" w:hAnsi="Arial" w:cs="Arial"/>
        </w:rPr>
        <w:t xml:space="preserve"> </w:t>
      </w:r>
      <w:r>
        <w:rPr>
          <w:rFonts w:ascii="Arial" w:hAnsi="Arial" w:cs="Arial"/>
          <w:b/>
          <w:u w:val="single"/>
        </w:rPr>
        <w:t>se plantean las siguentes cuestiones</w:t>
      </w:r>
      <w:r w:rsidRPr="00ED61E5">
        <w:rPr>
          <w:rFonts w:ascii="Arial" w:hAnsi="Arial" w:cs="Arial"/>
        </w:rPr>
        <w:t>:</w:t>
      </w:r>
    </w:p>
    <w:p w:rsidR="00D3376A" w:rsidRDefault="00D3376A" w:rsidP="00AD607B">
      <w:pPr>
        <w:pStyle w:val="Prrafodelista"/>
        <w:numPr>
          <w:ilvl w:val="0"/>
          <w:numId w:val="7"/>
        </w:numPr>
        <w:pBdr>
          <w:top w:val="nil"/>
          <w:left w:val="nil"/>
          <w:bottom w:val="nil"/>
          <w:right w:val="nil"/>
          <w:between w:val="nil"/>
          <w:bar w:val="nil"/>
        </w:pBdr>
        <w:spacing w:after="200" w:line="276" w:lineRule="auto"/>
        <w:contextualSpacing w:val="0"/>
        <w:jc w:val="both"/>
        <w:rPr>
          <w:rFonts w:ascii="Arial" w:hAnsi="Arial" w:cs="Arial"/>
        </w:rPr>
      </w:pPr>
      <w:r w:rsidRPr="0011018F">
        <w:rPr>
          <w:rFonts w:ascii="Arial" w:hAnsi="Arial" w:cs="Arial"/>
        </w:rPr>
        <w:t>Con los datos consignados en la declaración y la documentación aportada, indique cuál es el importe máximo de la garantía que debe aportarse por cada concepto (aduanero y fiscal) para presentar la declaración en aduana.</w:t>
      </w:r>
    </w:p>
    <w:p w:rsidR="00D3376A" w:rsidRPr="0011018F" w:rsidRDefault="00D3376A" w:rsidP="00AD607B">
      <w:pPr>
        <w:pStyle w:val="Prrafodelista"/>
        <w:numPr>
          <w:ilvl w:val="0"/>
          <w:numId w:val="7"/>
        </w:numPr>
        <w:pBdr>
          <w:top w:val="nil"/>
          <w:left w:val="nil"/>
          <w:bottom w:val="nil"/>
          <w:right w:val="nil"/>
          <w:between w:val="nil"/>
          <w:bar w:val="nil"/>
        </w:pBdr>
        <w:spacing w:after="200" w:line="276" w:lineRule="auto"/>
        <w:contextualSpacing w:val="0"/>
        <w:jc w:val="both"/>
        <w:rPr>
          <w:rFonts w:ascii="Arial" w:hAnsi="Arial" w:cs="Arial"/>
        </w:rPr>
      </w:pPr>
      <w:r w:rsidRPr="0011018F">
        <w:rPr>
          <w:rFonts w:ascii="Arial" w:hAnsi="Arial" w:cs="Arial"/>
        </w:rPr>
        <w:t>En el momento del levante, indique de manera separada cu</w:t>
      </w:r>
      <w:r>
        <w:rPr>
          <w:rFonts w:ascii="Arial" w:hAnsi="Arial" w:cs="Arial"/>
        </w:rPr>
        <w:t>á</w:t>
      </w:r>
      <w:r w:rsidRPr="0011018F">
        <w:rPr>
          <w:rFonts w:ascii="Arial" w:hAnsi="Arial" w:cs="Arial"/>
        </w:rPr>
        <w:t xml:space="preserve">l es el importe contraído por </w:t>
      </w:r>
      <w:r>
        <w:rPr>
          <w:rFonts w:ascii="Arial" w:hAnsi="Arial" w:cs="Arial"/>
        </w:rPr>
        <w:t>arancel y cuá</w:t>
      </w:r>
      <w:r w:rsidRPr="0011018F">
        <w:rPr>
          <w:rFonts w:ascii="Arial" w:hAnsi="Arial" w:cs="Arial"/>
        </w:rPr>
        <w:t>l por IVA importación</w:t>
      </w:r>
    </w:p>
    <w:p w:rsidR="00D3376A" w:rsidRPr="0011018F" w:rsidRDefault="00D3376A" w:rsidP="00AD607B">
      <w:pPr>
        <w:pStyle w:val="Prrafodelista"/>
        <w:numPr>
          <w:ilvl w:val="0"/>
          <w:numId w:val="7"/>
        </w:numPr>
        <w:pBdr>
          <w:top w:val="nil"/>
          <w:left w:val="nil"/>
          <w:bottom w:val="nil"/>
          <w:right w:val="nil"/>
          <w:between w:val="nil"/>
          <w:bar w:val="nil"/>
        </w:pBdr>
        <w:spacing w:after="200" w:line="276" w:lineRule="auto"/>
        <w:contextualSpacing w:val="0"/>
        <w:jc w:val="both"/>
        <w:rPr>
          <w:rFonts w:ascii="Arial" w:hAnsi="Arial" w:cs="Arial"/>
        </w:rPr>
      </w:pPr>
      <w:r w:rsidRPr="0011018F">
        <w:rPr>
          <w:rFonts w:ascii="Arial" w:hAnsi="Arial" w:cs="Arial"/>
        </w:rPr>
        <w:t>En el momento del levante</w:t>
      </w:r>
      <w:r>
        <w:rPr>
          <w:rFonts w:ascii="Arial" w:hAnsi="Arial" w:cs="Arial"/>
        </w:rPr>
        <w:t>, indique de manera separada cuá</w:t>
      </w:r>
      <w:r w:rsidRPr="0011018F">
        <w:rPr>
          <w:rFonts w:ascii="Arial" w:hAnsi="Arial" w:cs="Arial"/>
        </w:rPr>
        <w:t>l es el importe retenido de la garantía consignada en la declarac</w:t>
      </w:r>
      <w:r>
        <w:rPr>
          <w:rFonts w:ascii="Arial" w:hAnsi="Arial" w:cs="Arial"/>
        </w:rPr>
        <w:t>ión en aduana, por arancel y cuá</w:t>
      </w:r>
      <w:r w:rsidRPr="0011018F">
        <w:rPr>
          <w:rFonts w:ascii="Arial" w:hAnsi="Arial" w:cs="Arial"/>
        </w:rPr>
        <w:t>l por IVA importación</w:t>
      </w:r>
    </w:p>
    <w:p w:rsidR="00D3376A" w:rsidRPr="0011018F" w:rsidRDefault="00D3376A" w:rsidP="00AD607B">
      <w:pPr>
        <w:pStyle w:val="Prrafodelista"/>
        <w:numPr>
          <w:ilvl w:val="0"/>
          <w:numId w:val="7"/>
        </w:numPr>
        <w:pBdr>
          <w:top w:val="nil"/>
          <w:left w:val="nil"/>
          <w:bottom w:val="nil"/>
          <w:right w:val="nil"/>
          <w:between w:val="nil"/>
          <w:bar w:val="nil"/>
        </w:pBdr>
        <w:spacing w:after="200" w:line="276" w:lineRule="auto"/>
        <w:contextualSpacing w:val="0"/>
        <w:jc w:val="both"/>
        <w:rPr>
          <w:rFonts w:ascii="Arial" w:hAnsi="Arial" w:cs="Arial"/>
        </w:rPr>
      </w:pPr>
      <w:r w:rsidRPr="0011018F">
        <w:rPr>
          <w:rFonts w:ascii="Arial" w:hAnsi="Arial" w:cs="Arial"/>
        </w:rPr>
        <w:t>Si la deuda aduanera y fiscal contraída es pagada en el plazo que establece el Código Aduanero de la Unión, indique si existe garantía pendiente de liberar y en caso afirmativo, indique su importe.</w:t>
      </w:r>
    </w:p>
    <w:p w:rsidR="00D3376A" w:rsidRDefault="00D3376A" w:rsidP="00D3376A">
      <w:pPr>
        <w:jc w:val="both"/>
        <w:rPr>
          <w:rFonts w:ascii="Calibri" w:hAnsi="Calibri" w:cs="Calibri"/>
          <w:sz w:val="24"/>
          <w:szCs w:val="24"/>
        </w:rPr>
      </w:pPr>
      <w:r>
        <w:rPr>
          <w:rFonts w:ascii="Arial" w:hAnsi="Arial" w:cs="Arial"/>
        </w:rPr>
        <w:t>Para la resolución correcta del supuesto bastará con dejar indicada la operación aritmética, sin realizar los cálculos finales, en los casos en que sea necesario.</w:t>
      </w:r>
    </w:p>
    <w:p w:rsidR="00D3376A" w:rsidRDefault="00D3376A" w:rsidP="005E5E06">
      <w:pPr>
        <w:jc w:val="both"/>
        <w:rPr>
          <w:rFonts w:ascii="Calibri" w:hAnsi="Calibri" w:cs="Calibri"/>
          <w:sz w:val="24"/>
          <w:szCs w:val="24"/>
        </w:rPr>
      </w:pPr>
    </w:p>
    <w:p w:rsidR="005E5E06" w:rsidRPr="00EC3174" w:rsidRDefault="005E5E06" w:rsidP="005E5E06">
      <w:pPr>
        <w:rPr>
          <w:rFonts w:ascii="Calibri" w:hAnsi="Calibri" w:cs="Calibri"/>
          <w:sz w:val="24"/>
          <w:szCs w:val="24"/>
        </w:rPr>
      </w:pPr>
    </w:p>
    <w:p w:rsidR="005E5E06" w:rsidRPr="00EC3174" w:rsidRDefault="005E5E06"/>
    <w:p w:rsidR="005E5E06" w:rsidRPr="00EC3174" w:rsidRDefault="005E5E06"/>
    <w:p w:rsidR="00C47D14" w:rsidRPr="00EC3174" w:rsidRDefault="00C47D14" w:rsidP="005E5E06">
      <w:pPr>
        <w:spacing w:before="240" w:after="240" w:line="240" w:lineRule="auto"/>
        <w:jc w:val="center"/>
        <w:rPr>
          <w:rFonts w:ascii="Calibri" w:hAnsi="Calibri" w:cs="Calibri"/>
          <w:b/>
          <w:sz w:val="28"/>
          <w:szCs w:val="28"/>
          <w:u w:val="single"/>
        </w:rPr>
      </w:pPr>
    </w:p>
    <w:p w:rsidR="00C47D14" w:rsidRPr="00EC3174" w:rsidRDefault="00C47D14" w:rsidP="005E5E06">
      <w:pPr>
        <w:spacing w:before="240" w:after="240" w:line="240" w:lineRule="auto"/>
        <w:jc w:val="center"/>
        <w:rPr>
          <w:rFonts w:ascii="Calibri" w:hAnsi="Calibri" w:cs="Calibri"/>
          <w:b/>
          <w:sz w:val="28"/>
          <w:szCs w:val="28"/>
          <w:u w:val="single"/>
        </w:rPr>
      </w:pPr>
    </w:p>
    <w:p w:rsidR="00C47D14" w:rsidRPr="00EC3174" w:rsidRDefault="00C47D14" w:rsidP="005E5E06">
      <w:pPr>
        <w:spacing w:before="240" w:after="240" w:line="240" w:lineRule="auto"/>
        <w:jc w:val="center"/>
        <w:rPr>
          <w:rFonts w:ascii="Calibri" w:hAnsi="Calibri" w:cs="Calibri"/>
          <w:b/>
          <w:sz w:val="28"/>
          <w:szCs w:val="28"/>
          <w:u w:val="single"/>
        </w:rPr>
      </w:pPr>
    </w:p>
    <w:p w:rsidR="00C47D14" w:rsidRPr="00EC3174" w:rsidRDefault="00C47D14" w:rsidP="005E5E06">
      <w:pPr>
        <w:spacing w:before="240" w:after="240" w:line="240" w:lineRule="auto"/>
        <w:jc w:val="center"/>
        <w:rPr>
          <w:rFonts w:ascii="Calibri" w:hAnsi="Calibri" w:cs="Calibri"/>
          <w:b/>
          <w:sz w:val="28"/>
          <w:szCs w:val="28"/>
          <w:u w:val="single"/>
        </w:rPr>
      </w:pPr>
    </w:p>
    <w:p w:rsidR="00D3376A" w:rsidRDefault="00D3376A" w:rsidP="005E5E06">
      <w:pPr>
        <w:spacing w:before="240" w:after="240" w:line="240" w:lineRule="auto"/>
        <w:jc w:val="center"/>
        <w:rPr>
          <w:rFonts w:ascii="Calibri" w:hAnsi="Calibri" w:cs="Calibri"/>
          <w:b/>
          <w:sz w:val="28"/>
          <w:szCs w:val="28"/>
          <w:u w:val="single"/>
        </w:rPr>
      </w:pPr>
    </w:p>
    <w:p w:rsidR="005E5E06" w:rsidRPr="00EC3174" w:rsidRDefault="005E5E06" w:rsidP="005E5E06">
      <w:pPr>
        <w:spacing w:before="240" w:after="240" w:line="240" w:lineRule="auto"/>
        <w:jc w:val="center"/>
        <w:rPr>
          <w:rFonts w:ascii="Calibri" w:hAnsi="Calibri" w:cs="Calibri"/>
          <w:b/>
          <w:sz w:val="28"/>
          <w:szCs w:val="28"/>
          <w:u w:val="single"/>
        </w:rPr>
      </w:pPr>
      <w:r w:rsidRPr="00EC3174">
        <w:rPr>
          <w:rFonts w:ascii="Calibri" w:hAnsi="Calibri" w:cs="Calibri"/>
          <w:b/>
          <w:sz w:val="28"/>
          <w:szCs w:val="28"/>
          <w:u w:val="single"/>
        </w:rPr>
        <w:lastRenderedPageBreak/>
        <w:t>Supuesto 3</w:t>
      </w:r>
    </w:p>
    <w:p w:rsidR="00D3376A" w:rsidRPr="00CF6AC2" w:rsidRDefault="00D3376A" w:rsidP="00D3376A">
      <w:pPr>
        <w:spacing w:after="120" w:line="240" w:lineRule="auto"/>
        <w:jc w:val="both"/>
        <w:rPr>
          <w:rFonts w:ascii="Arial" w:eastAsia="Times New Roman" w:hAnsi="Arial" w:cs="Arial"/>
          <w:lang w:eastAsia="es-ES"/>
        </w:rPr>
      </w:pPr>
      <w:r>
        <w:rPr>
          <w:rFonts w:ascii="Arial" w:eastAsia="Times New Roman" w:hAnsi="Arial" w:cs="Arial"/>
          <w:lang w:eastAsia="es-ES"/>
        </w:rPr>
        <w:t>La Empresa “AMPURIAS”</w:t>
      </w:r>
      <w:r w:rsidRPr="00CF6AC2">
        <w:rPr>
          <w:rFonts w:ascii="Arial" w:eastAsia="Times New Roman" w:hAnsi="Arial" w:cs="Arial"/>
          <w:lang w:eastAsia="es-ES"/>
        </w:rPr>
        <w:t xml:space="preserve"> importa, desde hace más de 30 años, coches de una única empresa vinculada</w:t>
      </w:r>
      <w:r>
        <w:rPr>
          <w:rFonts w:ascii="Arial" w:eastAsia="Times New Roman" w:hAnsi="Arial" w:cs="Arial"/>
          <w:lang w:eastAsia="es-ES"/>
        </w:rPr>
        <w:t xml:space="preserve"> “BERCIANA”</w:t>
      </w:r>
      <w:r w:rsidRPr="00CF6AC2">
        <w:rPr>
          <w:rFonts w:ascii="Arial" w:eastAsia="Times New Roman" w:hAnsi="Arial" w:cs="Arial"/>
          <w:lang w:eastAsia="es-ES"/>
        </w:rPr>
        <w:t xml:space="preserve">. No se prevé ningún cambio en su operativa en el futuro. </w:t>
      </w:r>
    </w:p>
    <w:p w:rsidR="00D3376A" w:rsidRPr="00CF6AC2" w:rsidRDefault="00D3376A" w:rsidP="00D3376A">
      <w:pPr>
        <w:spacing w:after="120" w:line="240" w:lineRule="auto"/>
        <w:jc w:val="both"/>
        <w:rPr>
          <w:rFonts w:ascii="Arial" w:eastAsia="Times New Roman" w:hAnsi="Arial" w:cs="Arial"/>
          <w:lang w:eastAsia="es-ES"/>
        </w:rPr>
      </w:pPr>
      <w:r w:rsidRPr="00CF6AC2">
        <w:rPr>
          <w:rFonts w:ascii="Arial" w:eastAsia="Times New Roman" w:hAnsi="Arial" w:cs="Arial"/>
          <w:lang w:eastAsia="es-ES"/>
        </w:rPr>
        <w:t xml:space="preserve">Realiza 50 importaciones al año. </w:t>
      </w:r>
    </w:p>
    <w:p w:rsidR="00D3376A" w:rsidRPr="00CF6AC2" w:rsidRDefault="00D3376A" w:rsidP="00D3376A">
      <w:pPr>
        <w:spacing w:after="120" w:line="240" w:lineRule="auto"/>
        <w:jc w:val="both"/>
        <w:rPr>
          <w:rFonts w:ascii="Arial" w:eastAsia="Times New Roman" w:hAnsi="Arial" w:cs="Arial"/>
          <w:lang w:eastAsia="es-ES"/>
        </w:rPr>
      </w:pPr>
      <w:r w:rsidRPr="00CF6AC2">
        <w:rPr>
          <w:rFonts w:ascii="Arial" w:eastAsia="Times New Roman" w:hAnsi="Arial" w:cs="Arial"/>
          <w:lang w:eastAsia="es-ES"/>
        </w:rPr>
        <w:t xml:space="preserve">Además del precio en factura, satisface importantes cuantías en concepto de cánones que se consideran condición de la venta y relacionados con las mercancías importadas. El importe a satisfacer por cánones es desconocido en el momento de la importación y se conoce transcurridos 18 meses desde cada importación. El importe a satisfacer por cánones varía enormemente de un año a otro y no es posible anticiparlo. </w:t>
      </w:r>
    </w:p>
    <w:p w:rsidR="00D3376A" w:rsidRDefault="001343FB" w:rsidP="00D3376A">
      <w:pPr>
        <w:spacing w:after="120" w:line="240" w:lineRule="auto"/>
        <w:jc w:val="both"/>
        <w:rPr>
          <w:rFonts w:ascii="Arial" w:eastAsia="Times New Roman" w:hAnsi="Arial" w:cs="Arial"/>
          <w:lang w:eastAsia="es-ES"/>
        </w:rPr>
      </w:pPr>
      <w:r>
        <w:rPr>
          <w:rFonts w:ascii="Arial" w:eastAsia="Times New Roman" w:hAnsi="Arial" w:cs="Arial"/>
          <w:b/>
          <w:u w:val="single"/>
          <w:lang w:eastAsia="es-ES"/>
        </w:rPr>
        <w:t>Comente</w:t>
      </w:r>
      <w:r w:rsidR="00D3376A">
        <w:rPr>
          <w:rFonts w:ascii="Arial" w:eastAsia="Times New Roman" w:hAnsi="Arial" w:cs="Arial"/>
          <w:lang w:eastAsia="es-ES"/>
        </w:rPr>
        <w:t xml:space="preserve">, en relación con </w:t>
      </w:r>
      <w:r w:rsidR="00D3376A" w:rsidRPr="00CF6AC2">
        <w:rPr>
          <w:rFonts w:ascii="Arial" w:eastAsia="Times New Roman" w:hAnsi="Arial" w:cs="Arial"/>
          <w:lang w:eastAsia="es-ES"/>
        </w:rPr>
        <w:t>cada una de las siguientes alternativas incluidas en la normativa aduanera</w:t>
      </w:r>
      <w:r w:rsidR="00D3376A">
        <w:rPr>
          <w:rFonts w:ascii="Arial" w:eastAsia="Times New Roman" w:hAnsi="Arial" w:cs="Arial"/>
          <w:lang w:eastAsia="es-ES"/>
        </w:rPr>
        <w:t>,</w:t>
      </w:r>
      <w:r w:rsidR="00D3376A" w:rsidRPr="00CF6AC2">
        <w:rPr>
          <w:rFonts w:ascii="Arial" w:eastAsia="Times New Roman" w:hAnsi="Arial" w:cs="Arial"/>
          <w:lang w:eastAsia="es-ES"/>
        </w:rPr>
        <w:t xml:space="preserve"> </w:t>
      </w:r>
      <w:r w:rsidR="00D3376A">
        <w:rPr>
          <w:rFonts w:ascii="Arial" w:eastAsia="Times New Roman" w:hAnsi="Arial" w:cs="Arial"/>
          <w:lang w:eastAsia="es-ES"/>
        </w:rPr>
        <w:t xml:space="preserve">sí </w:t>
      </w:r>
      <w:r w:rsidR="00D3376A" w:rsidRPr="00CF6AC2">
        <w:rPr>
          <w:rFonts w:ascii="Arial" w:eastAsia="Times New Roman" w:hAnsi="Arial" w:cs="Arial"/>
          <w:lang w:eastAsia="es-ES"/>
        </w:rPr>
        <w:t>es adecuada o no para la empresa a efectos de declarar el valor en aduana de las mercancías importadas. Justifique su respuesta y el procedimiento que debe utilizarse para cada una de las posibilidades propuestas.</w:t>
      </w:r>
    </w:p>
    <w:p w:rsidR="00D3376A" w:rsidRDefault="00D3376A" w:rsidP="00AD607B">
      <w:pPr>
        <w:pStyle w:val="Prrafodelista"/>
        <w:numPr>
          <w:ilvl w:val="0"/>
          <w:numId w:val="8"/>
        </w:numPr>
        <w:spacing w:after="120" w:line="240" w:lineRule="auto"/>
        <w:contextualSpacing w:val="0"/>
        <w:jc w:val="both"/>
        <w:rPr>
          <w:rFonts w:ascii="Arial" w:eastAsia="Times New Roman" w:hAnsi="Arial" w:cs="Arial"/>
        </w:rPr>
      </w:pPr>
      <w:r w:rsidRPr="00CF6AC2">
        <w:rPr>
          <w:rFonts w:ascii="Arial" w:eastAsia="Times New Roman" w:hAnsi="Arial" w:cs="Arial"/>
        </w:rPr>
        <w:t xml:space="preserve">Obtener una </w:t>
      </w:r>
      <w:r>
        <w:rPr>
          <w:rFonts w:ascii="Arial" w:eastAsia="Times New Roman" w:hAnsi="Arial" w:cs="Arial"/>
        </w:rPr>
        <w:t>Información Vinculante (Art. 33</w:t>
      </w:r>
      <w:r>
        <w:t xml:space="preserve"> </w:t>
      </w:r>
      <w:r>
        <w:rPr>
          <w:rFonts w:ascii="Arial" w:hAnsi="Arial" w:cs="Arial"/>
        </w:rPr>
        <w:t xml:space="preserve">del </w:t>
      </w:r>
      <w:r w:rsidRPr="00B70EAF">
        <w:rPr>
          <w:rFonts w:ascii="Arial" w:hAnsi="Arial" w:cs="Arial"/>
        </w:rPr>
        <w:t>Reglamento (UE) n ° 952/2013 del Parlamento Europeo y del Consejo, de 9 de octubre de 2013, por el que se establece el código aduanero de la Unión</w:t>
      </w:r>
      <w:r>
        <w:rPr>
          <w:rFonts w:ascii="Arial" w:hAnsi="Arial" w:cs="Arial"/>
        </w:rPr>
        <w:t>, en adelante CAU</w:t>
      </w:r>
      <w:r w:rsidRPr="00CF6AC2">
        <w:rPr>
          <w:rFonts w:ascii="Arial" w:eastAsia="Times New Roman" w:hAnsi="Arial" w:cs="Arial"/>
        </w:rPr>
        <w:t>)</w:t>
      </w:r>
    </w:p>
    <w:p w:rsidR="00D3376A" w:rsidRPr="00336577" w:rsidRDefault="00D3376A" w:rsidP="00AD607B">
      <w:pPr>
        <w:numPr>
          <w:ilvl w:val="0"/>
          <w:numId w:val="8"/>
        </w:numPr>
        <w:spacing w:after="120" w:line="240" w:lineRule="auto"/>
        <w:jc w:val="both"/>
        <w:rPr>
          <w:rFonts w:ascii="Arial" w:eastAsia="Times New Roman" w:hAnsi="Arial" w:cs="Arial"/>
          <w:color w:val="000000"/>
          <w:lang w:eastAsia="es-ES"/>
        </w:rPr>
      </w:pPr>
      <w:r w:rsidRPr="00CF6AC2">
        <w:rPr>
          <w:rFonts w:ascii="Arial" w:eastAsia="Times New Roman" w:hAnsi="Arial" w:cs="Arial"/>
          <w:color w:val="000000"/>
          <w:lang w:eastAsia="es-ES"/>
        </w:rPr>
        <w:t xml:space="preserve">Presentar una declaración simplificada (Art. 166 CAU) con un valor en aduana provisional en el momento de la importación y presentar una declaración complementaria (Art. 167 CAU) cuando conozca el importe a satisfacer por los cánones. </w:t>
      </w:r>
      <w:r w:rsidRPr="00A4596F">
        <w:rPr>
          <w:rFonts w:ascii="Arial" w:eastAsia="Times New Roman" w:hAnsi="Arial" w:cs="Arial"/>
          <w:lang w:eastAsia="es-ES"/>
        </w:rPr>
        <w:t>Requiere autorización.</w:t>
      </w:r>
    </w:p>
    <w:p w:rsidR="00D3376A" w:rsidRPr="007D5E1B" w:rsidRDefault="00D3376A" w:rsidP="00AD607B">
      <w:pPr>
        <w:numPr>
          <w:ilvl w:val="0"/>
          <w:numId w:val="8"/>
        </w:numPr>
        <w:spacing w:after="120" w:line="240" w:lineRule="auto"/>
        <w:jc w:val="both"/>
        <w:rPr>
          <w:rFonts w:ascii="Arial" w:eastAsia="Times New Roman" w:hAnsi="Arial" w:cs="Arial"/>
          <w:color w:val="000000"/>
          <w:lang w:eastAsia="es-ES"/>
        </w:rPr>
      </w:pPr>
      <w:r w:rsidRPr="00CF6AC2">
        <w:rPr>
          <w:rFonts w:ascii="Arial" w:eastAsia="Times New Roman" w:hAnsi="Arial" w:cs="Arial"/>
          <w:color w:val="000000"/>
          <w:lang w:eastAsia="es-ES"/>
        </w:rPr>
        <w:t>Presentar una declaración simplificada (Art. 166 CAU) con un valor en aduana provisional en el momento de la importación y presentar una declaración complementaria (Art. 167 CAU) cuando conozca el importe a satisfacer por los cánones. No requiere autorización.</w:t>
      </w:r>
    </w:p>
    <w:p w:rsidR="00D3376A" w:rsidRDefault="00D3376A" w:rsidP="00AD607B">
      <w:pPr>
        <w:numPr>
          <w:ilvl w:val="0"/>
          <w:numId w:val="8"/>
        </w:numPr>
        <w:spacing w:after="120" w:line="240" w:lineRule="auto"/>
        <w:jc w:val="both"/>
        <w:rPr>
          <w:rFonts w:ascii="Arial" w:eastAsia="Times New Roman" w:hAnsi="Arial" w:cs="Arial"/>
          <w:color w:val="000000"/>
          <w:lang w:eastAsia="es-ES"/>
        </w:rPr>
      </w:pPr>
      <w:r w:rsidRPr="00CF6AC2">
        <w:rPr>
          <w:rFonts w:ascii="Arial" w:eastAsia="Times New Roman" w:hAnsi="Arial" w:cs="Arial"/>
          <w:color w:val="000000"/>
          <w:lang w:eastAsia="es-ES"/>
        </w:rPr>
        <w:t>Obtener una autorización para la simplificación prevista en el Art. 73 CAU</w:t>
      </w:r>
    </w:p>
    <w:p w:rsidR="00D3376A" w:rsidRPr="00CF6AC2" w:rsidRDefault="00D3376A" w:rsidP="00AD607B">
      <w:pPr>
        <w:pStyle w:val="Prrafodelista"/>
        <w:numPr>
          <w:ilvl w:val="0"/>
          <w:numId w:val="8"/>
        </w:numPr>
        <w:spacing w:after="120" w:line="240" w:lineRule="auto"/>
        <w:contextualSpacing w:val="0"/>
        <w:jc w:val="both"/>
        <w:rPr>
          <w:rFonts w:ascii="Arial" w:hAnsi="Arial" w:cs="Arial"/>
        </w:rPr>
      </w:pPr>
      <w:r w:rsidRPr="00CF6AC2">
        <w:rPr>
          <w:rFonts w:ascii="Arial" w:eastAsia="Times New Roman" w:hAnsi="Arial" w:cs="Arial"/>
        </w:rPr>
        <w:t>Presentar declaraciones con un valor definitivo (declaraciones normales o definitivas) en el momento de la importación y, posteriormente, rectificar las declaraciones presentadas, de acuerdo con el Art. 173.3 CAU, una vez conocido el importe de los cánones.</w:t>
      </w:r>
    </w:p>
    <w:p w:rsidR="005E5E06" w:rsidRPr="00EC3174" w:rsidRDefault="005E5E06"/>
    <w:p w:rsidR="005E5E06" w:rsidRPr="00EC3174" w:rsidRDefault="005E5E06"/>
    <w:p w:rsidR="005E5E06" w:rsidRPr="00EC3174" w:rsidRDefault="005E5E06"/>
    <w:p w:rsidR="005E5E06" w:rsidRPr="00EC3174" w:rsidRDefault="005E5E06"/>
    <w:p w:rsidR="005E5E06" w:rsidRPr="00EC3174" w:rsidRDefault="005E5E06"/>
    <w:p w:rsidR="005E5E06" w:rsidRPr="00EC3174" w:rsidRDefault="005E5E06"/>
    <w:p w:rsidR="005E5E06" w:rsidRPr="00EC3174" w:rsidRDefault="005E5E06"/>
    <w:p w:rsidR="001343FB" w:rsidRDefault="001343FB" w:rsidP="001343FB"/>
    <w:p w:rsidR="00E67EA3" w:rsidRPr="00EC3174" w:rsidRDefault="00E67EA3" w:rsidP="001343FB">
      <w:pPr>
        <w:jc w:val="center"/>
        <w:rPr>
          <w:rFonts w:cstheme="minorHAnsi"/>
          <w:b/>
          <w:sz w:val="28"/>
          <w:szCs w:val="28"/>
          <w:u w:val="single"/>
        </w:rPr>
      </w:pPr>
      <w:r w:rsidRPr="00EC3174">
        <w:rPr>
          <w:rFonts w:cstheme="minorHAnsi"/>
          <w:b/>
          <w:sz w:val="28"/>
          <w:szCs w:val="28"/>
          <w:u w:val="single"/>
        </w:rPr>
        <w:lastRenderedPageBreak/>
        <w:t>Supuesto 4</w:t>
      </w: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La empresa EL PODER DEL VIENTO SL, con domicilio fiscal en Barcelona, tiene como principal actividad la fabricación y comercialización de piezas para la construcción de aerogeneradores. Para ello dispone de una instalación industrial en Castellón.</w:t>
      </w:r>
    </w:p>
    <w:p w:rsidR="001343FB" w:rsidRPr="00D85D2E" w:rsidRDefault="001343FB" w:rsidP="001343FB">
      <w:pPr>
        <w:autoSpaceDE w:val="0"/>
        <w:autoSpaceDN w:val="0"/>
        <w:adjustRightInd w:val="0"/>
        <w:spacing w:after="0" w:line="240" w:lineRule="auto"/>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Se va a ocupar de la fabricación de torres eólicas en el marco de un contrato de suministro con un consorcio adjudicatario de la construcción de un parque eólico en Arabia Saudita.</w:t>
      </w:r>
      <w:r>
        <w:rPr>
          <w:rFonts w:ascii="Arial" w:hAnsi="Arial" w:cs="Arial"/>
        </w:rPr>
        <w:t xml:space="preserve"> </w:t>
      </w:r>
      <w:r w:rsidRPr="00D85D2E">
        <w:rPr>
          <w:rFonts w:ascii="Arial" w:hAnsi="Arial" w:cs="Arial"/>
        </w:rPr>
        <w:t>Cada torre estará compuesta de 3 secciones cilíndricas con un diámetro creciente hacia la base.</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La fabricación se inicia con el corte de la chapa de acero, seguida de su curvado y posterior soldadura. Finalmente, las distintas secciones se ensamblan mediante soldadura hasta lograr la longitud deseada para su transporte.</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 xml:space="preserve">Este fabricante ha contactado con la empresa china Xiangu Steel Group que le suministrará las chapas de acero necesarias para la fabricación de las torres. El suministro total se realizará en varios envíos. </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Está prevista la llegada de las chapas y su declaración aduanera de importación por el puerto Valencia.</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Las torres eólicas partirán hacia Arabia Saudita en camiones desde el puerto de Castellón, donde está previsto hacer la tramitación aduanera de exportación, para embarcar posteriormente en el puerto de Algeciras.</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b/>
        </w:rPr>
      </w:pPr>
      <w:r w:rsidRPr="00D85D2E">
        <w:rPr>
          <w:rFonts w:ascii="Arial" w:hAnsi="Arial" w:cs="Arial"/>
        </w:rPr>
        <w:t xml:space="preserve">Dado que el destino de las torres será Arabia Saudita, EL PODER DEL VIENTO SL ha decidido solicitar una </w:t>
      </w:r>
      <w:r w:rsidRPr="00D85D2E">
        <w:rPr>
          <w:rFonts w:ascii="Arial" w:hAnsi="Arial" w:cs="Arial"/>
          <w:b/>
        </w:rPr>
        <w:t>autorización de perfeccionamiento activo.</w:t>
      </w:r>
    </w:p>
    <w:p w:rsidR="001343FB" w:rsidRPr="00D85D2E" w:rsidRDefault="001343FB" w:rsidP="001343FB">
      <w:pPr>
        <w:autoSpaceDE w:val="0"/>
        <w:autoSpaceDN w:val="0"/>
        <w:adjustRightInd w:val="0"/>
        <w:spacing w:after="0" w:line="240" w:lineRule="auto"/>
        <w:jc w:val="both"/>
        <w:rPr>
          <w:rFonts w:ascii="Arial" w:hAnsi="Arial" w:cs="Arial"/>
          <w:b/>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Los datos sobre las chapas de acero que necesita importar a lo largo de 5 años son los siguientes:</w:t>
      </w:r>
    </w:p>
    <w:p w:rsidR="001343FB" w:rsidRPr="00D85D2E" w:rsidRDefault="001343FB" w:rsidP="001343FB">
      <w:pPr>
        <w:autoSpaceDE w:val="0"/>
        <w:autoSpaceDN w:val="0"/>
        <w:adjustRightInd w:val="0"/>
        <w:spacing w:after="0" w:line="240" w:lineRule="auto"/>
        <w:jc w:val="both"/>
        <w:rPr>
          <w:rFonts w:ascii="Arial" w:hAnsi="Arial" w:cs="Arial"/>
        </w:rPr>
      </w:pPr>
    </w:p>
    <w:tbl>
      <w:tblPr>
        <w:tblStyle w:val="Tablaconcuadrcula"/>
        <w:tblW w:w="0" w:type="auto"/>
        <w:tblLook w:val="04A0" w:firstRow="1" w:lastRow="0" w:firstColumn="1" w:lastColumn="0" w:noHBand="0" w:noVBand="1"/>
      </w:tblPr>
      <w:tblGrid>
        <w:gridCol w:w="4322"/>
        <w:gridCol w:w="4322"/>
      </w:tblGrid>
      <w:tr w:rsidR="001343FB" w:rsidRPr="00D85D2E" w:rsidTr="001343FB">
        <w:tc>
          <w:tcPr>
            <w:tcW w:w="4322"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Código de la nomenclatura</w:t>
            </w:r>
          </w:p>
        </w:tc>
        <w:tc>
          <w:tcPr>
            <w:tcW w:w="4322"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7208908020</w:t>
            </w:r>
          </w:p>
        </w:tc>
      </w:tr>
    </w:tbl>
    <w:p w:rsidR="001343FB" w:rsidRPr="00D85D2E" w:rsidRDefault="001343FB" w:rsidP="001343FB">
      <w:pPr>
        <w:autoSpaceDE w:val="0"/>
        <w:autoSpaceDN w:val="0"/>
        <w:adjustRightInd w:val="0"/>
        <w:spacing w:after="0" w:line="240" w:lineRule="auto"/>
        <w:jc w:val="both"/>
        <w:rPr>
          <w:rFonts w:ascii="Arial" w:hAnsi="Arial" w:cs="Arial"/>
        </w:rPr>
      </w:pPr>
    </w:p>
    <w:tbl>
      <w:tblPr>
        <w:tblStyle w:val="Tablaconcuadrcula"/>
        <w:tblW w:w="0" w:type="auto"/>
        <w:tblLook w:val="04A0" w:firstRow="1" w:lastRow="0" w:firstColumn="1" w:lastColumn="0" w:noHBand="0" w:noVBand="1"/>
      </w:tblPr>
      <w:tblGrid>
        <w:gridCol w:w="2161"/>
        <w:gridCol w:w="2161"/>
        <w:gridCol w:w="2161"/>
        <w:gridCol w:w="2161"/>
      </w:tblGrid>
      <w:tr w:rsidR="001343FB" w:rsidRPr="00D85D2E" w:rsidTr="001343FB">
        <w:tc>
          <w:tcPr>
            <w:tcW w:w="2161" w:type="dxa"/>
            <w:shd w:val="clear" w:color="auto" w:fill="365F91" w:themeFill="accent1" w:themeFillShade="BF"/>
          </w:tcPr>
          <w:p w:rsidR="001343FB" w:rsidRPr="00D85D2E" w:rsidRDefault="001343FB" w:rsidP="001343FB">
            <w:pPr>
              <w:autoSpaceDE w:val="0"/>
              <w:autoSpaceDN w:val="0"/>
              <w:adjustRightInd w:val="0"/>
              <w:jc w:val="center"/>
              <w:rPr>
                <w:rFonts w:ascii="Arial" w:hAnsi="Arial" w:cs="Arial"/>
                <w:b/>
                <w:color w:val="FFFFFF" w:themeColor="background1"/>
                <w:u w:val="single"/>
              </w:rPr>
            </w:pPr>
            <w:r w:rsidRPr="00D85D2E">
              <w:rPr>
                <w:rFonts w:ascii="Arial" w:hAnsi="Arial" w:cs="Arial"/>
                <w:b/>
                <w:color w:val="FFFFFF" w:themeColor="background1"/>
                <w:u w:val="single"/>
              </w:rPr>
              <w:t>Medida</w:t>
            </w:r>
          </w:p>
        </w:tc>
        <w:tc>
          <w:tcPr>
            <w:tcW w:w="2161" w:type="dxa"/>
            <w:shd w:val="clear" w:color="auto" w:fill="365F91" w:themeFill="accent1" w:themeFillShade="BF"/>
          </w:tcPr>
          <w:p w:rsidR="001343FB" w:rsidRPr="00D85D2E" w:rsidRDefault="001343FB" w:rsidP="001343FB">
            <w:pPr>
              <w:autoSpaceDE w:val="0"/>
              <w:autoSpaceDN w:val="0"/>
              <w:adjustRightInd w:val="0"/>
              <w:jc w:val="center"/>
              <w:rPr>
                <w:rFonts w:ascii="Arial" w:hAnsi="Arial" w:cs="Arial"/>
                <w:b/>
                <w:color w:val="FFFFFF" w:themeColor="background1"/>
                <w:u w:val="single"/>
              </w:rPr>
            </w:pPr>
            <w:r w:rsidRPr="00D85D2E">
              <w:rPr>
                <w:rFonts w:ascii="Arial" w:hAnsi="Arial" w:cs="Arial"/>
                <w:b/>
                <w:color w:val="FFFFFF" w:themeColor="background1"/>
                <w:u w:val="single"/>
              </w:rPr>
              <w:t>Área geográfica</w:t>
            </w:r>
          </w:p>
        </w:tc>
        <w:tc>
          <w:tcPr>
            <w:tcW w:w="2161" w:type="dxa"/>
            <w:shd w:val="clear" w:color="auto" w:fill="365F91" w:themeFill="accent1" w:themeFillShade="BF"/>
          </w:tcPr>
          <w:p w:rsidR="001343FB" w:rsidRPr="00D85D2E" w:rsidRDefault="001343FB" w:rsidP="001343FB">
            <w:pPr>
              <w:autoSpaceDE w:val="0"/>
              <w:autoSpaceDN w:val="0"/>
              <w:adjustRightInd w:val="0"/>
              <w:jc w:val="center"/>
              <w:rPr>
                <w:rFonts w:ascii="Arial" w:hAnsi="Arial" w:cs="Arial"/>
                <w:b/>
                <w:color w:val="FFFFFF" w:themeColor="background1"/>
                <w:u w:val="single"/>
              </w:rPr>
            </w:pPr>
            <w:r w:rsidRPr="00D85D2E">
              <w:rPr>
                <w:rFonts w:ascii="Arial" w:hAnsi="Arial" w:cs="Arial"/>
                <w:b/>
                <w:color w:val="FFFFFF" w:themeColor="background1"/>
                <w:u w:val="single"/>
              </w:rPr>
              <w:t>Código adicional</w:t>
            </w:r>
          </w:p>
        </w:tc>
        <w:tc>
          <w:tcPr>
            <w:tcW w:w="2161" w:type="dxa"/>
            <w:shd w:val="clear" w:color="auto" w:fill="365F91" w:themeFill="accent1" w:themeFillShade="BF"/>
          </w:tcPr>
          <w:p w:rsidR="001343FB" w:rsidRPr="00D85D2E" w:rsidRDefault="001343FB" w:rsidP="001343FB">
            <w:pPr>
              <w:autoSpaceDE w:val="0"/>
              <w:autoSpaceDN w:val="0"/>
              <w:adjustRightInd w:val="0"/>
              <w:jc w:val="center"/>
              <w:rPr>
                <w:rFonts w:ascii="Arial" w:hAnsi="Arial" w:cs="Arial"/>
                <w:b/>
                <w:color w:val="FFFFFF" w:themeColor="background1"/>
                <w:u w:val="single"/>
              </w:rPr>
            </w:pPr>
            <w:r w:rsidRPr="00D85D2E">
              <w:rPr>
                <w:rFonts w:ascii="Arial" w:hAnsi="Arial" w:cs="Arial"/>
                <w:b/>
                <w:color w:val="FFFFFF" w:themeColor="background1"/>
                <w:u w:val="single"/>
              </w:rPr>
              <w:t>Tipo ad valorem</w:t>
            </w:r>
          </w:p>
        </w:tc>
      </w:tr>
      <w:tr w:rsidR="001343FB" w:rsidRPr="00D85D2E" w:rsidTr="001343FB">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103-APPL</w:t>
            </w:r>
          </w:p>
        </w:tc>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Todos</w:t>
            </w:r>
          </w:p>
        </w:tc>
        <w:tc>
          <w:tcPr>
            <w:tcW w:w="2161" w:type="dxa"/>
          </w:tcPr>
          <w:p w:rsidR="001343FB" w:rsidRPr="00D85D2E" w:rsidRDefault="001343FB" w:rsidP="001343FB">
            <w:pPr>
              <w:autoSpaceDE w:val="0"/>
              <w:autoSpaceDN w:val="0"/>
              <w:adjustRightInd w:val="0"/>
              <w:jc w:val="both"/>
              <w:rPr>
                <w:rFonts w:ascii="Arial" w:hAnsi="Arial" w:cs="Arial"/>
              </w:rPr>
            </w:pPr>
          </w:p>
        </w:tc>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0,000</w:t>
            </w:r>
          </w:p>
        </w:tc>
      </w:tr>
      <w:tr w:rsidR="001343FB" w:rsidRPr="00D85D2E" w:rsidTr="001343FB">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552-DUMPD</w:t>
            </w:r>
          </w:p>
        </w:tc>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China</w:t>
            </w:r>
          </w:p>
        </w:tc>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C219</w:t>
            </w:r>
          </w:p>
        </w:tc>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65,100</w:t>
            </w:r>
          </w:p>
        </w:tc>
      </w:tr>
      <w:tr w:rsidR="001343FB" w:rsidRPr="00D85D2E" w:rsidTr="001343FB">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IVA</w:t>
            </w:r>
          </w:p>
        </w:tc>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Todos</w:t>
            </w:r>
          </w:p>
        </w:tc>
        <w:tc>
          <w:tcPr>
            <w:tcW w:w="2161" w:type="dxa"/>
          </w:tcPr>
          <w:p w:rsidR="001343FB" w:rsidRPr="00D85D2E" w:rsidRDefault="001343FB" w:rsidP="001343FB">
            <w:pPr>
              <w:autoSpaceDE w:val="0"/>
              <w:autoSpaceDN w:val="0"/>
              <w:adjustRightInd w:val="0"/>
              <w:jc w:val="both"/>
              <w:rPr>
                <w:rFonts w:ascii="Arial" w:hAnsi="Arial" w:cs="Arial"/>
              </w:rPr>
            </w:pPr>
          </w:p>
        </w:tc>
        <w:tc>
          <w:tcPr>
            <w:tcW w:w="2161"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21,000</w:t>
            </w:r>
          </w:p>
        </w:tc>
      </w:tr>
    </w:tbl>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C219 es el código asignado a Xiangu Steel Group.</w:t>
      </w: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Cantidad de mercancía: 50.000 TN</w:t>
      </w: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Valor de mercancía: 50.000.000 Euros</w:t>
      </w:r>
    </w:p>
    <w:p w:rsidR="001343FB" w:rsidRPr="00D85D2E" w:rsidRDefault="001343FB" w:rsidP="001343FB">
      <w:pPr>
        <w:autoSpaceDE w:val="0"/>
        <w:autoSpaceDN w:val="0"/>
        <w:adjustRightInd w:val="0"/>
        <w:spacing w:after="0" w:line="240" w:lineRule="auto"/>
        <w:jc w:val="both"/>
        <w:rPr>
          <w:rFonts w:ascii="Arial" w:hAnsi="Arial" w:cs="Arial"/>
        </w:rPr>
      </w:pPr>
    </w:p>
    <w:p w:rsidR="002118E9" w:rsidRDefault="002118E9" w:rsidP="001343FB">
      <w:pPr>
        <w:autoSpaceDE w:val="0"/>
        <w:autoSpaceDN w:val="0"/>
        <w:adjustRightInd w:val="0"/>
        <w:spacing w:after="0" w:line="240" w:lineRule="auto"/>
        <w:jc w:val="both"/>
        <w:rPr>
          <w:rFonts w:ascii="Arial" w:hAnsi="Arial" w:cs="Arial"/>
        </w:rPr>
      </w:pPr>
    </w:p>
    <w:p w:rsidR="002118E9" w:rsidRDefault="002118E9" w:rsidP="001343FB">
      <w:pPr>
        <w:autoSpaceDE w:val="0"/>
        <w:autoSpaceDN w:val="0"/>
        <w:adjustRightInd w:val="0"/>
        <w:spacing w:after="0" w:line="240" w:lineRule="auto"/>
        <w:jc w:val="both"/>
        <w:rPr>
          <w:rFonts w:ascii="Arial" w:hAnsi="Arial" w:cs="Arial"/>
        </w:rPr>
      </w:pPr>
    </w:p>
    <w:p w:rsidR="002118E9" w:rsidRDefault="002118E9" w:rsidP="001343FB">
      <w:pPr>
        <w:autoSpaceDE w:val="0"/>
        <w:autoSpaceDN w:val="0"/>
        <w:adjustRightInd w:val="0"/>
        <w:spacing w:after="0" w:line="240" w:lineRule="auto"/>
        <w:jc w:val="both"/>
        <w:rPr>
          <w:rFonts w:ascii="Arial" w:hAnsi="Arial" w:cs="Arial"/>
        </w:rPr>
      </w:pPr>
    </w:p>
    <w:p w:rsidR="001343FB" w:rsidRPr="00D85D2E" w:rsidRDefault="002118E9" w:rsidP="001343FB">
      <w:pPr>
        <w:autoSpaceDE w:val="0"/>
        <w:autoSpaceDN w:val="0"/>
        <w:adjustRightInd w:val="0"/>
        <w:spacing w:after="0" w:line="240" w:lineRule="auto"/>
        <w:jc w:val="both"/>
        <w:rPr>
          <w:rFonts w:ascii="Arial" w:hAnsi="Arial" w:cs="Arial"/>
        </w:rPr>
      </w:pPr>
      <w:r>
        <w:rPr>
          <w:rFonts w:ascii="Arial" w:hAnsi="Arial" w:cs="Arial"/>
        </w:rPr>
        <w:lastRenderedPageBreak/>
        <w:t xml:space="preserve">Con la información anterior, </w:t>
      </w:r>
      <w:r>
        <w:rPr>
          <w:rFonts w:ascii="Arial" w:hAnsi="Arial" w:cs="Arial"/>
          <w:b/>
          <w:u w:val="single"/>
        </w:rPr>
        <w:t>responda a las siguientes cuestiones</w:t>
      </w:r>
      <w:r w:rsidR="001343FB" w:rsidRPr="00D85D2E">
        <w:rPr>
          <w:rFonts w:ascii="Arial" w:hAnsi="Arial" w:cs="Arial"/>
        </w:rPr>
        <w:t>:</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1. ¿Qué ventajas obtendrá la empresa EL PODER DEL VIENTO SL utilizando el régimen de perfeccionamiento activo?</w:t>
      </w:r>
    </w:p>
    <w:p w:rsidR="001343FB" w:rsidRPr="00D85D2E"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2. ¿Puede un representante presentar la solicitud de autorización por EL PODER DEL VIENTO SL? En caso afirmativo, explique cómo.</w:t>
      </w:r>
    </w:p>
    <w:p w:rsidR="001343FB" w:rsidRPr="00D85D2E"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3. ¿Qué autoridad aduanera se ocupará de tramitar la solicitud de autorización del régimen de perfeccionamiento activo y emitir el correspondiente acuerdo?</w:t>
      </w:r>
    </w:p>
    <w:p w:rsidR="001343FB" w:rsidRPr="00D85D2E"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4. ¿En qué plazo debe resolverse la solicitud?</w:t>
      </w:r>
    </w:p>
    <w:p w:rsidR="001343FB" w:rsidRPr="00D85D2E"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5. ¿Cuál sería la aduana de inclusión en el régimen? ¿Y la de ultimación del régimen?</w:t>
      </w:r>
    </w:p>
    <w:p w:rsidR="001343FB" w:rsidRPr="00D85D2E"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 xml:space="preserve">6. La casilla de la solicitud </w:t>
      </w:r>
      <w:r w:rsidRPr="00D85D2E">
        <w:rPr>
          <w:rFonts w:ascii="Arial" w:hAnsi="Arial" w:cs="Arial"/>
          <w:b/>
        </w:rPr>
        <w:t>8/13 Cálculo del importe de los derechos de importación de conformidad con el art. 86.3 CAU</w:t>
      </w:r>
      <w:r w:rsidRPr="00D85D2E">
        <w:rPr>
          <w:rFonts w:ascii="Arial" w:hAnsi="Arial" w:cs="Arial"/>
        </w:rPr>
        <w:t xml:space="preserve"> es de obligada cumplimentación. Indique las opciones de que dispone para rellenar esta casilla, el significado de cada una y lo que implicará cada opción en la tramitación de esta solicitud.</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En paralelo con la solicitud de autorización de perfeccionamiento activo, EL PODER DEL VIENTO SL solicita autorización de garantía global para cubrir la deuda potencial de este régimen. Sus previsiones para las operaciones que realizará durante 12 meses son las siguientes:</w:t>
      </w:r>
    </w:p>
    <w:p w:rsidR="001343FB" w:rsidRPr="00D85D2E" w:rsidRDefault="001343FB" w:rsidP="001343FB">
      <w:pPr>
        <w:autoSpaceDE w:val="0"/>
        <w:autoSpaceDN w:val="0"/>
        <w:adjustRightInd w:val="0"/>
        <w:spacing w:after="0" w:line="240" w:lineRule="auto"/>
        <w:jc w:val="both"/>
        <w:rPr>
          <w:rFonts w:ascii="Arial" w:hAnsi="Arial" w:cs="Arial"/>
        </w:rPr>
      </w:pPr>
    </w:p>
    <w:tbl>
      <w:tblPr>
        <w:tblStyle w:val="Tablaconcuadrcula"/>
        <w:tblW w:w="0" w:type="auto"/>
        <w:tblLook w:val="04A0" w:firstRow="1" w:lastRow="0" w:firstColumn="1" w:lastColumn="0" w:noHBand="0" w:noVBand="1"/>
      </w:tblPr>
      <w:tblGrid>
        <w:gridCol w:w="828"/>
        <w:gridCol w:w="2552"/>
        <w:gridCol w:w="2693"/>
        <w:gridCol w:w="2582"/>
      </w:tblGrid>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Fecha</w:t>
            </w:r>
          </w:p>
        </w:tc>
        <w:tc>
          <w:tcPr>
            <w:tcW w:w="2552"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Valor mercancía que se incluye en el régimen</w:t>
            </w:r>
          </w:p>
        </w:tc>
        <w:tc>
          <w:tcPr>
            <w:tcW w:w="2693"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Valor de mercancía con ultimación del régimen</w:t>
            </w:r>
          </w:p>
        </w:tc>
        <w:tc>
          <w:tcPr>
            <w:tcW w:w="2582"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Valor de mercancía que permanece incluida en el régimen</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1/01</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500.000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500.000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1/02</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100.000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200.000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400.000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1/03</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300.000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100.000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600.000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1/04</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200.000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300.000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500.000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1/05</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700.000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500.000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700.000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1/06</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300.000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600.000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400.000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1/07</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100.000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100.000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400.000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1/08</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400.000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1/09</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600.000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500.000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500.000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1/10</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300.000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600.000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200.000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1/11</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700.000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600.000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300.000</w:t>
            </w:r>
          </w:p>
        </w:tc>
      </w:tr>
      <w:tr w:rsidR="001343FB" w:rsidRPr="00D85D2E" w:rsidTr="001343FB">
        <w:tc>
          <w:tcPr>
            <w:tcW w:w="817" w:type="dxa"/>
          </w:tcPr>
          <w:p w:rsidR="001343FB" w:rsidRPr="00D85D2E" w:rsidRDefault="001343FB" w:rsidP="001343FB">
            <w:pPr>
              <w:autoSpaceDE w:val="0"/>
              <w:autoSpaceDN w:val="0"/>
              <w:adjustRightInd w:val="0"/>
              <w:jc w:val="both"/>
              <w:rPr>
                <w:rFonts w:ascii="Arial" w:hAnsi="Arial" w:cs="Arial"/>
              </w:rPr>
            </w:pPr>
            <w:r w:rsidRPr="00D85D2E">
              <w:rPr>
                <w:rFonts w:ascii="Arial" w:hAnsi="Arial" w:cs="Arial"/>
              </w:rPr>
              <w:t>1/12</w:t>
            </w:r>
          </w:p>
        </w:tc>
        <w:tc>
          <w:tcPr>
            <w:tcW w:w="255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200.000</w:t>
            </w:r>
          </w:p>
        </w:tc>
        <w:tc>
          <w:tcPr>
            <w:tcW w:w="2693"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100.000</w:t>
            </w:r>
          </w:p>
        </w:tc>
        <w:tc>
          <w:tcPr>
            <w:tcW w:w="2582" w:type="dxa"/>
          </w:tcPr>
          <w:p w:rsidR="001343FB" w:rsidRPr="00D85D2E" w:rsidRDefault="001343FB" w:rsidP="001343FB">
            <w:pPr>
              <w:autoSpaceDE w:val="0"/>
              <w:autoSpaceDN w:val="0"/>
              <w:adjustRightInd w:val="0"/>
              <w:jc w:val="right"/>
              <w:rPr>
                <w:rFonts w:ascii="Arial" w:hAnsi="Arial" w:cs="Arial"/>
              </w:rPr>
            </w:pPr>
            <w:r w:rsidRPr="00D85D2E">
              <w:rPr>
                <w:rFonts w:ascii="Arial" w:hAnsi="Arial" w:cs="Arial"/>
              </w:rPr>
              <w:t>400.000</w:t>
            </w:r>
          </w:p>
        </w:tc>
      </w:tr>
    </w:tbl>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7. ¿Es obligatorio que disponga de autorización de garantía global? Razone su respuesta.</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8. En la solicitud de autorización de garantía global y teniendo en cuenta las previsiones de la tabla de arriba, ¿qué importe de referencia debe indicar? ¿Por qué?</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9. EL PODER DEL VIENTO SL es operador económico autorizado de simplificaciones aduaneras, indique si puede acceder a reducción en el importe de la garantía y, en caso afirmativo qué tipo de reducción.</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Finalmente, EL PODER DEL VIENTO SL obtiene autorización de régimen de perfeccionamiento activo y autorización de garantía global e inicia las operaciones de importación y la producción de las torres eólicas.</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0" w:line="240" w:lineRule="auto"/>
        <w:jc w:val="both"/>
        <w:rPr>
          <w:rFonts w:ascii="Arial" w:hAnsi="Arial" w:cs="Arial"/>
        </w:rPr>
      </w:pPr>
      <w:r w:rsidRPr="00D85D2E">
        <w:rPr>
          <w:rFonts w:ascii="Arial" w:hAnsi="Arial" w:cs="Arial"/>
        </w:rPr>
        <w:t>En una de las importaciones de chapas, detecta que una partida de 30 chapas, con las que se podrían obtener las 3 secciones de 2 torres, han llegado defectuosas y sólo podrán servir para achatarramiento. Al objeto de que este incidente no retrase la producción, decide solicitar una modificación de su autorización de perfeccionamiento activo para incluir la posibilidad de utilizar mercancía equivalente.</w:t>
      </w:r>
    </w:p>
    <w:p w:rsidR="001343FB" w:rsidRPr="00D85D2E" w:rsidRDefault="001343FB" w:rsidP="001343FB">
      <w:pPr>
        <w:autoSpaceDE w:val="0"/>
        <w:autoSpaceDN w:val="0"/>
        <w:adjustRightInd w:val="0"/>
        <w:spacing w:after="0" w:line="240" w:lineRule="auto"/>
        <w:jc w:val="both"/>
        <w:rPr>
          <w:rFonts w:ascii="Arial" w:hAnsi="Arial" w:cs="Arial"/>
        </w:rPr>
      </w:pPr>
    </w:p>
    <w:p w:rsidR="001343FB" w:rsidRPr="00D85D2E"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10. Explique qué se entiende por mercancía equivalente en el perfeccionamiento activo.</w:t>
      </w:r>
    </w:p>
    <w:p w:rsidR="001343FB" w:rsidRPr="00D85D2E"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11. Dadas las características de esta autorización de perfeccionamiento activo, ¿es posible autorizar el uso de mercancías equivalentes?</w:t>
      </w:r>
    </w:p>
    <w:p w:rsidR="001343FB" w:rsidRDefault="001343FB" w:rsidP="001343FB">
      <w:pPr>
        <w:autoSpaceDE w:val="0"/>
        <w:autoSpaceDN w:val="0"/>
        <w:adjustRightInd w:val="0"/>
        <w:spacing w:after="120" w:line="240" w:lineRule="auto"/>
        <w:jc w:val="both"/>
        <w:rPr>
          <w:rFonts w:ascii="Arial" w:hAnsi="Arial" w:cs="Arial"/>
        </w:rPr>
      </w:pPr>
      <w:r w:rsidRPr="00D85D2E">
        <w:rPr>
          <w:rFonts w:ascii="Arial" w:hAnsi="Arial" w:cs="Arial"/>
        </w:rPr>
        <w:t>12. Explique la manera más ventajosa en que EL PODER DEL VIENTO SL podría ultimar el régimen para las cha</w:t>
      </w:r>
      <w:r>
        <w:rPr>
          <w:rFonts w:ascii="Arial" w:hAnsi="Arial" w:cs="Arial"/>
        </w:rPr>
        <w:t>pas que han llegado defectuosas</w:t>
      </w:r>
    </w:p>
    <w:p w:rsidR="005E5E06" w:rsidRDefault="005E5E06"/>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rsidP="002118E9">
      <w:pPr>
        <w:jc w:val="center"/>
        <w:rPr>
          <w:rFonts w:cstheme="minorHAnsi"/>
          <w:b/>
          <w:sz w:val="28"/>
          <w:szCs w:val="28"/>
          <w:u w:val="single"/>
        </w:rPr>
      </w:pPr>
      <w:r w:rsidRPr="00EC3174">
        <w:rPr>
          <w:rFonts w:cstheme="minorHAnsi"/>
          <w:b/>
          <w:sz w:val="28"/>
          <w:szCs w:val="28"/>
          <w:u w:val="single"/>
        </w:rPr>
        <w:lastRenderedPageBreak/>
        <w:t>Supue</w:t>
      </w:r>
      <w:r>
        <w:rPr>
          <w:rFonts w:cstheme="minorHAnsi"/>
          <w:b/>
          <w:sz w:val="28"/>
          <w:szCs w:val="28"/>
          <w:u w:val="single"/>
        </w:rPr>
        <w:t>sto 5</w:t>
      </w:r>
    </w:p>
    <w:p w:rsidR="002118E9" w:rsidRPr="00D85D2E" w:rsidRDefault="002118E9" w:rsidP="002118E9">
      <w:pPr>
        <w:jc w:val="both"/>
        <w:rPr>
          <w:rFonts w:ascii="Arial" w:hAnsi="Arial" w:cs="Arial"/>
          <w:color w:val="1A1A1A"/>
        </w:rPr>
      </w:pPr>
      <w:r>
        <w:rPr>
          <w:rFonts w:ascii="Arial" w:hAnsi="Arial" w:cs="Arial"/>
          <w:lang w:val="en-US"/>
        </w:rPr>
        <w:t xml:space="preserve">El 11 de febrero de 2020, la </w:t>
      </w:r>
      <w:r w:rsidRPr="00D85D2E">
        <w:rPr>
          <w:rFonts w:ascii="Arial" w:hAnsi="Arial" w:cs="Arial"/>
          <w:lang w:val="en-US"/>
        </w:rPr>
        <w:t xml:space="preserve">empresa IDEA SL, con NIF </w:t>
      </w:r>
      <w:r w:rsidRPr="00D85D2E">
        <w:rPr>
          <w:rFonts w:ascii="Arial" w:hAnsi="Arial" w:cs="Arial"/>
          <w:color w:val="1A1A1A"/>
        </w:rPr>
        <w:t xml:space="preserve">B61778347, situada en Barcelona, importa, por vía marítima procedentes de China, 38.000 kilogramos del gas R152a y 5.000 kilogramos del gas 227ea. </w:t>
      </w:r>
    </w:p>
    <w:p w:rsidR="002118E9" w:rsidRPr="00D85D2E" w:rsidRDefault="002118E9" w:rsidP="002118E9">
      <w:pPr>
        <w:jc w:val="both"/>
        <w:rPr>
          <w:rFonts w:ascii="Arial" w:hAnsi="Arial" w:cs="Arial"/>
          <w:color w:val="1A1A1A"/>
        </w:rPr>
      </w:pPr>
      <w:r w:rsidRPr="00D85D2E">
        <w:rPr>
          <w:rFonts w:ascii="Arial" w:hAnsi="Arial" w:cs="Arial"/>
          <w:color w:val="1A1A1A"/>
        </w:rPr>
        <w:t xml:space="preserve">Los gases importados se contienen en tanques cilíndricos, envases cuya utilización no implica inherentemente la emisión de los gases en ellos contenidos a la atmósfera, y el importe, en factura comercial, por dichas adquisiciones asciende, respectivamente, a 65.115, 44 euros y a 41.156,03 euros. </w:t>
      </w:r>
    </w:p>
    <w:p w:rsidR="002118E9" w:rsidRDefault="002118E9" w:rsidP="002118E9">
      <w:pPr>
        <w:jc w:val="both"/>
        <w:rPr>
          <w:rFonts w:ascii="Arial" w:hAnsi="Arial" w:cs="Arial"/>
          <w:color w:val="1A1A1A"/>
        </w:rPr>
      </w:pPr>
      <w:r w:rsidRPr="00D85D2E">
        <w:rPr>
          <w:rFonts w:ascii="Arial" w:hAnsi="Arial" w:cs="Arial"/>
          <w:color w:val="1A1A1A"/>
        </w:rPr>
        <w:t>La importación, en condiciones CIF, se efectuó en régimen de despacho a consumo y libre práctica, sin acuerdos preferenciales y en circuito verde.</w:t>
      </w:r>
    </w:p>
    <w:p w:rsidR="002118E9" w:rsidRDefault="002118E9" w:rsidP="002118E9">
      <w:pPr>
        <w:jc w:val="both"/>
        <w:rPr>
          <w:rFonts w:ascii="Arial" w:hAnsi="Arial" w:cs="Arial"/>
          <w:color w:val="1A1A1A"/>
        </w:rPr>
      </w:pPr>
      <w:r>
        <w:rPr>
          <w:rFonts w:ascii="Arial" w:hAnsi="Arial" w:cs="Arial"/>
          <w:color w:val="1A1A1A"/>
        </w:rPr>
        <w:t>La empresa IDEA SL envía directamente a un cliente de Reino Unido la mitad d elos kilogramos del gas R152a importados, obteniendo por dicha operación un beneficio de 4.500 euros.</w:t>
      </w:r>
    </w:p>
    <w:p w:rsidR="002118E9" w:rsidRDefault="002118E9" w:rsidP="002118E9">
      <w:pPr>
        <w:jc w:val="both"/>
        <w:rPr>
          <w:rFonts w:ascii="Arial" w:hAnsi="Arial" w:cs="Arial"/>
          <w:color w:val="1A1A1A"/>
        </w:rPr>
      </w:pPr>
      <w:r>
        <w:rPr>
          <w:rFonts w:ascii="Arial" w:hAnsi="Arial" w:cs="Arial"/>
          <w:color w:val="1A1A1A"/>
        </w:rPr>
        <w:t>El 20 de febrero instala 100 kilogramos del gas 227ea importado en uno de los aparatos de refrigeración de la nave en la que ejerce su actividad.</w:t>
      </w:r>
    </w:p>
    <w:p w:rsidR="002118E9" w:rsidRPr="00D85D2E" w:rsidRDefault="002118E9" w:rsidP="002118E9">
      <w:pPr>
        <w:jc w:val="both"/>
        <w:rPr>
          <w:rFonts w:ascii="Arial" w:hAnsi="Arial" w:cs="Arial"/>
          <w:color w:val="1A1A1A"/>
        </w:rPr>
      </w:pPr>
      <w:r w:rsidRPr="00D85D2E">
        <w:rPr>
          <w:rFonts w:ascii="Arial" w:hAnsi="Arial" w:cs="Arial"/>
          <w:color w:val="1A1A1A"/>
        </w:rPr>
        <w:t>Los gases importados son hidrofluorocarburos incluidos en el ámbito objetivo del Impuesto sobre Gases Fluorados de Efecto Invernadero. Conforme al artículo 5 ONCE de la Ley 16/2013, de 29 de octubre, por la que se establecen determinadas medidas en materia de fiscalidad medioambiental y se adoptan otras medidas tributarias y financieras</w:t>
      </w:r>
      <w:r>
        <w:rPr>
          <w:rFonts w:ascii="Arial" w:hAnsi="Arial" w:cs="Arial"/>
          <w:color w:val="1A1A1A"/>
        </w:rPr>
        <w:t>,</w:t>
      </w:r>
      <w:r w:rsidRPr="00D85D2E">
        <w:rPr>
          <w:rFonts w:ascii="Arial" w:hAnsi="Arial" w:cs="Arial"/>
          <w:color w:val="1A1A1A"/>
        </w:rPr>
        <w:t xml:space="preserve"> al gas R152a le corresponde, dentro de la tarifa 1ª, el epígrafe 1.9, un potencial de calentamiento atmosférico (PCA) de 120 y un tipo de 0 euros por kilogramo y al gas 227ea le corresponde, dentro de la tarifa 1ª, el epígrafe 1.12, un potencial de calentamiento atmosférico (PCA) de 3.500 y un tipo de 70 euros por kilogramo.</w:t>
      </w:r>
    </w:p>
    <w:p w:rsidR="002118E9" w:rsidRDefault="002118E9" w:rsidP="002118E9">
      <w:pPr>
        <w:jc w:val="both"/>
        <w:rPr>
          <w:rFonts w:ascii="Arial" w:hAnsi="Arial" w:cs="Arial"/>
          <w:color w:val="1A1A1A"/>
        </w:rPr>
      </w:pPr>
      <w:r w:rsidRPr="00D85D2E">
        <w:rPr>
          <w:rFonts w:ascii="Arial" w:hAnsi="Arial" w:cs="Arial"/>
          <w:color w:val="1A1A1A"/>
        </w:rPr>
        <w:t>El tipo de los derechos de aduana sobre productos industriales es del 5,5% y el del IVA del 21%.</w:t>
      </w:r>
    </w:p>
    <w:p w:rsidR="002118E9" w:rsidRDefault="002118E9" w:rsidP="002118E9">
      <w:pPr>
        <w:jc w:val="both"/>
        <w:rPr>
          <w:rFonts w:ascii="Arial" w:hAnsi="Arial" w:cs="Arial"/>
          <w:color w:val="1A1A1A"/>
        </w:rPr>
      </w:pPr>
      <w:r>
        <w:rPr>
          <w:rFonts w:ascii="Arial" w:hAnsi="Arial" w:cs="Arial"/>
          <w:b/>
          <w:color w:val="1A1A1A"/>
          <w:u w:val="single"/>
        </w:rPr>
        <w:t>Cuestiones a resolver</w:t>
      </w:r>
      <w:r>
        <w:rPr>
          <w:rFonts w:ascii="Arial" w:hAnsi="Arial" w:cs="Arial"/>
          <w:color w:val="1A1A1A"/>
        </w:rPr>
        <w:t>:</w:t>
      </w:r>
    </w:p>
    <w:p w:rsidR="002118E9" w:rsidRPr="000F029D" w:rsidRDefault="002118E9" w:rsidP="00AD607B">
      <w:pPr>
        <w:pStyle w:val="Prrafodelista"/>
        <w:numPr>
          <w:ilvl w:val="0"/>
          <w:numId w:val="9"/>
        </w:numPr>
        <w:pBdr>
          <w:top w:val="nil"/>
          <w:left w:val="nil"/>
          <w:bottom w:val="nil"/>
          <w:right w:val="nil"/>
          <w:between w:val="nil"/>
          <w:bar w:val="nil"/>
        </w:pBdr>
        <w:spacing w:after="200" w:line="276" w:lineRule="auto"/>
        <w:jc w:val="both"/>
        <w:rPr>
          <w:rFonts w:ascii="Arial" w:hAnsi="Arial" w:cs="Arial"/>
          <w:color w:val="1A1A1A"/>
        </w:rPr>
      </w:pPr>
      <w:r w:rsidRPr="000F029D">
        <w:rPr>
          <w:rFonts w:ascii="Arial" w:hAnsi="Arial" w:cs="Arial"/>
          <w:color w:val="1A1A1A"/>
        </w:rPr>
        <w:t xml:space="preserve">Señalar, razonando la respuesta, si por la mencionada importación procede liquidar el Impuesto sobre Gases Fluorados de Efecto Invernadero con expresión, en su caso, del importe de la cuota. </w:t>
      </w:r>
    </w:p>
    <w:p w:rsidR="002118E9" w:rsidRPr="000F029D" w:rsidRDefault="002118E9" w:rsidP="00AD607B">
      <w:pPr>
        <w:pStyle w:val="Prrafodelista"/>
        <w:numPr>
          <w:ilvl w:val="0"/>
          <w:numId w:val="9"/>
        </w:numPr>
        <w:pBdr>
          <w:top w:val="nil"/>
          <w:left w:val="nil"/>
          <w:bottom w:val="nil"/>
          <w:right w:val="nil"/>
          <w:between w:val="nil"/>
          <w:bar w:val="nil"/>
        </w:pBdr>
        <w:spacing w:after="200" w:line="276" w:lineRule="auto"/>
        <w:jc w:val="both"/>
        <w:rPr>
          <w:rFonts w:ascii="Arial" w:hAnsi="Arial" w:cs="Arial"/>
          <w:color w:val="1A1A1A"/>
        </w:rPr>
      </w:pPr>
      <w:r w:rsidRPr="000F029D">
        <w:rPr>
          <w:rFonts w:ascii="Arial" w:hAnsi="Arial" w:cs="Arial"/>
          <w:color w:val="1A1A1A"/>
        </w:rPr>
        <w:t xml:space="preserve">Señalar, razonando la respuesta, si por la mencionada importación la empresa IDEA SL tiene alguna obligación relacionada con el Impuesto sobre Gases Fluorados de Efecto Invernadero. </w:t>
      </w:r>
    </w:p>
    <w:p w:rsidR="002118E9" w:rsidRPr="000F029D" w:rsidRDefault="002118E9" w:rsidP="00AD607B">
      <w:pPr>
        <w:pStyle w:val="Prrafodelista"/>
        <w:numPr>
          <w:ilvl w:val="0"/>
          <w:numId w:val="9"/>
        </w:numPr>
        <w:pBdr>
          <w:top w:val="nil"/>
          <w:left w:val="nil"/>
          <w:bottom w:val="nil"/>
          <w:right w:val="nil"/>
          <w:between w:val="nil"/>
          <w:bar w:val="nil"/>
        </w:pBdr>
        <w:spacing w:after="200" w:line="276" w:lineRule="auto"/>
        <w:jc w:val="both"/>
        <w:rPr>
          <w:rFonts w:ascii="Arial" w:hAnsi="Arial" w:cs="Arial"/>
          <w:color w:val="1A1A1A"/>
        </w:rPr>
      </w:pPr>
      <w:r w:rsidRPr="000F029D">
        <w:rPr>
          <w:rFonts w:ascii="Arial" w:hAnsi="Arial" w:cs="Arial"/>
          <w:color w:val="1A1A1A"/>
        </w:rPr>
        <w:t xml:space="preserve">Señalar, </w:t>
      </w:r>
      <w:r>
        <w:rPr>
          <w:rFonts w:ascii="Arial" w:hAnsi="Arial" w:cs="Arial"/>
          <w:color w:val="1A1A1A"/>
        </w:rPr>
        <w:t xml:space="preserve">razonando la respuesta, </w:t>
      </w:r>
      <w:r w:rsidRPr="000F029D">
        <w:rPr>
          <w:rFonts w:ascii="Arial" w:hAnsi="Arial" w:cs="Arial"/>
          <w:color w:val="1A1A1A"/>
        </w:rPr>
        <w:t>si por la mencionada importación procede liquidar derechos arancelarios o IVA</w:t>
      </w:r>
      <w:r>
        <w:rPr>
          <w:rFonts w:ascii="Arial" w:hAnsi="Arial" w:cs="Arial"/>
          <w:color w:val="1A1A1A"/>
        </w:rPr>
        <w:t>,</w:t>
      </w:r>
      <w:r w:rsidRPr="000F029D">
        <w:rPr>
          <w:rFonts w:ascii="Arial" w:hAnsi="Arial" w:cs="Arial"/>
          <w:color w:val="1A1A1A"/>
        </w:rPr>
        <w:t xml:space="preserve"> con expresión, en su caso, de su importe.</w:t>
      </w:r>
    </w:p>
    <w:p w:rsidR="002118E9" w:rsidRPr="000F029D" w:rsidRDefault="002118E9" w:rsidP="00AD607B">
      <w:pPr>
        <w:pStyle w:val="Prrafodelista"/>
        <w:numPr>
          <w:ilvl w:val="0"/>
          <w:numId w:val="9"/>
        </w:numPr>
        <w:pBdr>
          <w:top w:val="nil"/>
          <w:left w:val="nil"/>
          <w:bottom w:val="nil"/>
          <w:right w:val="nil"/>
          <w:between w:val="nil"/>
          <w:bar w:val="nil"/>
        </w:pBdr>
        <w:spacing w:after="200" w:line="276" w:lineRule="auto"/>
        <w:jc w:val="both"/>
        <w:rPr>
          <w:rFonts w:ascii="Arial" w:hAnsi="Arial" w:cs="Arial"/>
          <w:color w:val="1A1A1A"/>
        </w:rPr>
      </w:pPr>
      <w:r w:rsidRPr="000F029D">
        <w:rPr>
          <w:rFonts w:ascii="Arial" w:hAnsi="Arial" w:cs="Arial"/>
          <w:color w:val="1A1A1A"/>
        </w:rPr>
        <w:t>Señalar, razonando la respuesta, si por el envío directo a un cliente de Reino Unido de parte de los gases importados procede liquidar el Impuesto sobre Gases Fluorados de Efecto Invernadero con expresión, en su caso, del importe de la cuota. Indicar, además, si por esta operación tiene alguna obligación relacionada con el Impuesto sobre Gases Fluorados de Efecto Invernadero.</w:t>
      </w:r>
    </w:p>
    <w:p w:rsidR="002118E9" w:rsidRDefault="002118E9" w:rsidP="00AD607B">
      <w:pPr>
        <w:pStyle w:val="Prrafodelista"/>
        <w:numPr>
          <w:ilvl w:val="0"/>
          <w:numId w:val="9"/>
        </w:numPr>
        <w:pBdr>
          <w:top w:val="nil"/>
          <w:left w:val="nil"/>
          <w:bottom w:val="nil"/>
          <w:right w:val="nil"/>
          <w:between w:val="nil"/>
          <w:bar w:val="nil"/>
        </w:pBdr>
        <w:spacing w:after="200" w:line="276" w:lineRule="auto"/>
        <w:jc w:val="both"/>
        <w:rPr>
          <w:rFonts w:ascii="Arial" w:hAnsi="Arial" w:cs="Arial"/>
          <w:color w:val="1A1A1A"/>
        </w:rPr>
      </w:pPr>
      <w:r w:rsidRPr="000F029D">
        <w:rPr>
          <w:rFonts w:ascii="Arial" w:hAnsi="Arial" w:cs="Arial"/>
          <w:color w:val="1A1A1A"/>
        </w:rPr>
        <w:lastRenderedPageBreak/>
        <w:t>Señalar, razonando la respuesta, si por la instalación del gas 227ea en los aparatos de refrigeración de la nave en la que ejerce su actividad, procede liquidar el Impuesto sobre Gases Fluorados de Efecto Invernadero con expresión, en su caso, del importe de la cuota. Indicar, además, si por esta operación tiene alguna obligación relacionada con el Impuesto sobre Gases Fluorados de Efecto Invernadero.</w:t>
      </w:r>
    </w:p>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p w:rsidR="002118E9" w:rsidRDefault="002118E9" w:rsidP="002118E9">
      <w:pPr>
        <w:jc w:val="center"/>
        <w:rPr>
          <w:rFonts w:cstheme="minorHAnsi"/>
          <w:b/>
          <w:sz w:val="28"/>
          <w:szCs w:val="28"/>
          <w:u w:val="single"/>
        </w:rPr>
      </w:pPr>
      <w:r w:rsidRPr="00EC3174">
        <w:rPr>
          <w:rFonts w:cstheme="minorHAnsi"/>
          <w:b/>
          <w:sz w:val="28"/>
          <w:szCs w:val="28"/>
          <w:u w:val="single"/>
        </w:rPr>
        <w:lastRenderedPageBreak/>
        <w:t>Supue</w:t>
      </w:r>
      <w:r w:rsidR="00A1333E">
        <w:rPr>
          <w:rFonts w:cstheme="minorHAnsi"/>
          <w:b/>
          <w:sz w:val="28"/>
          <w:szCs w:val="28"/>
          <w:u w:val="single"/>
        </w:rPr>
        <w:t>sto 6</w:t>
      </w:r>
    </w:p>
    <w:p w:rsidR="00A1333E"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La Dependencia Regional de Aduanas de Cataluña, haciendo uso de las facultades otorgadas en el artículo 48 del Reglamento 952/2013 del Parlamento y del Consejo </w:t>
      </w:r>
      <w:r w:rsidRPr="006624F4">
        <w:rPr>
          <w:rFonts w:ascii="Arial" w:eastAsia="SimSun" w:hAnsi="Arial" w:cs="Arial"/>
          <w:bCs/>
          <w:kern w:val="3"/>
          <w:lang w:eastAsia="zh-CN" w:bidi="hi-IN"/>
        </w:rPr>
        <w:t>por el que se establece el Código Aduanero de la Unión</w:t>
      </w:r>
      <w:r w:rsidRPr="006624F4">
        <w:rPr>
          <w:rFonts w:ascii="Arial" w:eastAsia="SimSun" w:hAnsi="Arial" w:cs="Arial"/>
          <w:kern w:val="3"/>
          <w:lang w:eastAsia="zh-CN" w:bidi="hi-IN"/>
        </w:rPr>
        <w:t>, procede a revisar los despachos a libre práctica realizados por la empresa ELECTRONIC S.A., en los años 2017, 2018, 2019 y 2020 en los que se clasificó la mercancía importada en el código TARIC 9503.00.30.00, de origen chino. Todas las importaciones se hicieron a través del mismo representante aduanero, bajo la modalidad de representación indirecta.</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De la documentación de la que dispone la Dependencia Regional se comprueba que la mercancía importada en los DUAS revisados responde a la misma descripción que la contenida en el Reglamento de Ejecución (UE) 2017/226 de la Comisión de 7 de febrero de 2017 relativo a la clasificación de determinadas mercancías en la nomenclatura combinada, que entró en vigor el 2 de marzo de 2017.</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Este Reglamento clasifica en la partida arancelaria con NC 9503.00.70 la mercancía descrita como:</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Juguetes, acondicionados en el mismo envase para su venta al por menor, compuestos de los siguientes elementos: </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—una locomotora alimentada por pilas y un vagón, de plástico, </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—carriles (rieles), de madera </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—señales de tráfico, coches, figuras humanas, animales, árboles, etc.</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tbl>
      <w:tblPr>
        <w:tblW w:w="4858" w:type="pct"/>
        <w:tblLayout w:type="fixed"/>
        <w:tblCellMar>
          <w:left w:w="10" w:type="dxa"/>
          <w:right w:w="10" w:type="dxa"/>
        </w:tblCellMar>
        <w:tblLook w:val="0000" w:firstRow="0" w:lastRow="0" w:firstColumn="0" w:lastColumn="0" w:noHBand="0" w:noVBand="0"/>
      </w:tblPr>
      <w:tblGrid>
        <w:gridCol w:w="1667"/>
        <w:gridCol w:w="6625"/>
      </w:tblGrid>
      <w:tr w:rsidR="00A1333E" w:rsidRPr="006624F4" w:rsidTr="00A1333E">
        <w:trPr>
          <w:trHeight w:val="673"/>
        </w:trPr>
        <w:tc>
          <w:tcPr>
            <w:tcW w:w="1667" w:type="dxa"/>
            <w:shd w:val="clear" w:color="auto" w:fill="auto"/>
            <w:tcMar>
              <w:top w:w="15" w:type="dxa"/>
              <w:left w:w="15" w:type="dxa"/>
              <w:bottom w:w="15" w:type="dxa"/>
              <w:right w:w="15" w:type="dxa"/>
            </w:tcMar>
          </w:tcPr>
          <w:p w:rsidR="00A1333E" w:rsidRPr="006624F4" w:rsidRDefault="00E50091" w:rsidP="00A1333E">
            <w:pPr>
              <w:suppressAutoHyphens/>
              <w:autoSpaceDN w:val="0"/>
              <w:spacing w:after="0" w:line="240" w:lineRule="auto"/>
              <w:jc w:val="both"/>
              <w:textAlignment w:val="baseline"/>
              <w:rPr>
                <w:rFonts w:ascii="Arial" w:eastAsia="SimSun" w:hAnsi="Arial" w:cs="Arial"/>
                <w:kern w:val="3"/>
                <w:lang w:eastAsia="zh-CN" w:bidi="hi-IN"/>
              </w:rPr>
            </w:pPr>
            <w:hyperlink r:id="rId8" w:history="1">
              <w:r w:rsidR="00A1333E" w:rsidRPr="006624F4">
                <w:rPr>
                  <w:rFonts w:ascii="Arial" w:eastAsia="SimSun" w:hAnsi="Arial" w:cs="Arial"/>
                  <w:color w:val="0563C1"/>
                  <w:kern w:val="3"/>
                  <w:u w:val="single"/>
                  <w:lang w:eastAsia="zh-CN" w:bidi="hi-IN"/>
                </w:rPr>
                <w:t>9503.00.30.00</w:t>
              </w:r>
            </w:hyperlink>
          </w:p>
        </w:tc>
        <w:tc>
          <w:tcPr>
            <w:tcW w:w="6624" w:type="dxa"/>
            <w:shd w:val="clear" w:color="auto" w:fill="auto"/>
            <w:tcMar>
              <w:top w:w="15" w:type="dxa"/>
              <w:left w:w="15" w:type="dxa"/>
              <w:bottom w:w="15" w:type="dxa"/>
              <w:right w:w="15" w:type="dxa"/>
            </w:tcMar>
          </w:tcPr>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-Trenes eléctricos, incluidos los carriles (rieles), señales y demás accesorios y modelos reducidos para ensamblar, incluso animados   ARANCEL 0%</w:t>
            </w:r>
          </w:p>
        </w:tc>
      </w:tr>
    </w:tbl>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tbl>
      <w:tblPr>
        <w:tblW w:w="4919" w:type="pct"/>
        <w:tblLayout w:type="fixed"/>
        <w:tblCellMar>
          <w:left w:w="10" w:type="dxa"/>
          <w:right w:w="10" w:type="dxa"/>
        </w:tblCellMar>
        <w:tblLook w:val="0000" w:firstRow="0" w:lastRow="0" w:firstColumn="0" w:lastColumn="0" w:noHBand="0" w:noVBand="0"/>
      </w:tblPr>
      <w:tblGrid>
        <w:gridCol w:w="1616"/>
        <w:gridCol w:w="6780"/>
      </w:tblGrid>
      <w:tr w:rsidR="00A1333E" w:rsidRPr="006624F4" w:rsidTr="00A1333E">
        <w:trPr>
          <w:trHeight w:val="839"/>
        </w:trPr>
        <w:tc>
          <w:tcPr>
            <w:tcW w:w="1616" w:type="dxa"/>
            <w:shd w:val="clear" w:color="auto" w:fill="auto"/>
            <w:tcMar>
              <w:top w:w="15" w:type="dxa"/>
              <w:left w:w="15" w:type="dxa"/>
              <w:bottom w:w="15" w:type="dxa"/>
              <w:right w:w="15" w:type="dxa"/>
            </w:tcMar>
          </w:tcPr>
          <w:p w:rsidR="00A1333E" w:rsidRPr="006624F4" w:rsidRDefault="00E50091" w:rsidP="00A1333E">
            <w:pPr>
              <w:suppressAutoHyphens/>
              <w:autoSpaceDN w:val="0"/>
              <w:spacing w:after="0" w:line="240" w:lineRule="auto"/>
              <w:jc w:val="both"/>
              <w:textAlignment w:val="baseline"/>
              <w:rPr>
                <w:rFonts w:ascii="Arial" w:eastAsia="SimSun" w:hAnsi="Arial" w:cs="Arial"/>
                <w:kern w:val="3"/>
                <w:lang w:eastAsia="zh-CN" w:bidi="hi-IN"/>
              </w:rPr>
            </w:pPr>
            <w:hyperlink r:id="rId9" w:history="1">
              <w:r w:rsidR="00A1333E" w:rsidRPr="006624F4">
                <w:rPr>
                  <w:rFonts w:ascii="Arial" w:eastAsia="SimSun" w:hAnsi="Arial" w:cs="Arial"/>
                  <w:color w:val="0563C1"/>
                  <w:kern w:val="3"/>
                  <w:u w:val="single"/>
                  <w:lang w:eastAsia="zh-CN" w:bidi="hi-IN"/>
                </w:rPr>
                <w:t>9503.00.70.00</w:t>
              </w:r>
            </w:hyperlink>
          </w:p>
        </w:tc>
        <w:tc>
          <w:tcPr>
            <w:tcW w:w="6780" w:type="dxa"/>
            <w:shd w:val="clear" w:color="auto" w:fill="auto"/>
            <w:tcMar>
              <w:top w:w="15" w:type="dxa"/>
              <w:left w:w="15" w:type="dxa"/>
              <w:bottom w:w="15" w:type="dxa"/>
              <w:right w:w="15" w:type="dxa"/>
            </w:tcMar>
          </w:tcPr>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-Los demás juguetes presentados en juegos o surtidos o en panoplias  </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  ARANCEL  4.7%</w:t>
            </w:r>
          </w:p>
        </w:tc>
      </w:tr>
    </w:tbl>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En base a este Reglamento de clasificación la Dependencia Regional decide cambiar la partida arancelaria al código TARIC 9503.00.70.00, exigiendo el 4,7% de arancel y el IVA a la importación correspondiente, en procedimientos separados: decisión sobre el procedimiento de derechos arancelarios para la deuda aduanera y comprobación limitada para el IVA.</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A1333E" w:rsidRDefault="00A1333E" w:rsidP="00A1333E">
      <w:pPr>
        <w:suppressAutoHyphens/>
        <w:autoSpaceDN w:val="0"/>
        <w:spacing w:after="0" w:line="240" w:lineRule="auto"/>
        <w:jc w:val="both"/>
        <w:textAlignment w:val="baseline"/>
        <w:rPr>
          <w:rFonts w:ascii="Arial" w:eastAsia="SimSun" w:hAnsi="Arial" w:cs="Arial"/>
          <w:b/>
          <w:kern w:val="3"/>
          <w:u w:val="single"/>
          <w:lang w:eastAsia="zh-CN" w:bidi="hi-IN"/>
        </w:rPr>
      </w:pPr>
      <w:r w:rsidRPr="00A1333E">
        <w:rPr>
          <w:rFonts w:ascii="Arial" w:eastAsia="SimSun" w:hAnsi="Arial" w:cs="Arial"/>
          <w:b/>
          <w:kern w:val="3"/>
          <w:u w:val="single"/>
          <w:lang w:eastAsia="zh-CN" w:bidi="hi-IN"/>
        </w:rPr>
        <w:t>Responda a las siguientes preguntas justificando la respuesta con una sucinta explicación y/o cite los artículos correspondientes.</w:t>
      </w:r>
    </w:p>
    <w:p w:rsidR="00A1333E" w:rsidRPr="00A1333E" w:rsidRDefault="00A1333E" w:rsidP="00A1333E">
      <w:pPr>
        <w:suppressAutoHyphens/>
        <w:autoSpaceDN w:val="0"/>
        <w:spacing w:after="0" w:line="240" w:lineRule="auto"/>
        <w:jc w:val="both"/>
        <w:textAlignment w:val="baseline"/>
        <w:rPr>
          <w:rFonts w:ascii="Arial" w:eastAsia="SimSun" w:hAnsi="Arial" w:cs="Arial"/>
          <w:b/>
          <w:kern w:val="3"/>
          <w:u w:val="single"/>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D607B">
      <w:pPr>
        <w:pStyle w:val="Prrafodelista"/>
        <w:numPr>
          <w:ilvl w:val="0"/>
          <w:numId w:val="10"/>
        </w:numPr>
        <w:pBdr>
          <w:top w:val="nil"/>
          <w:left w:val="nil"/>
          <w:bottom w:val="nil"/>
          <w:right w:val="nil"/>
          <w:between w:val="nil"/>
          <w:bar w:val="nil"/>
        </w:pBdr>
        <w:suppressAutoHyphens/>
        <w:autoSpaceDN w:val="0"/>
        <w:spacing w:after="0" w:line="240" w:lineRule="auto"/>
        <w:contextualSpacing w:val="0"/>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¿Quiénes son los deudores de la deuda aduanera y la fiscal que se genera en esta revisión a posteriori?</w:t>
      </w:r>
    </w:p>
    <w:p w:rsidR="00A1333E" w:rsidRPr="006624F4" w:rsidRDefault="00A1333E" w:rsidP="00A1333E">
      <w:pPr>
        <w:pStyle w:val="Prrafodelista"/>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D607B">
      <w:pPr>
        <w:pStyle w:val="Prrafodelista"/>
        <w:numPr>
          <w:ilvl w:val="0"/>
          <w:numId w:val="10"/>
        </w:numPr>
        <w:pBdr>
          <w:top w:val="nil"/>
          <w:left w:val="nil"/>
          <w:bottom w:val="nil"/>
          <w:right w:val="nil"/>
          <w:between w:val="nil"/>
          <w:bar w:val="nil"/>
        </w:pBdr>
        <w:suppressAutoHyphens/>
        <w:autoSpaceDN w:val="0"/>
        <w:spacing w:after="0" w:line="240" w:lineRule="auto"/>
        <w:contextualSpacing w:val="0"/>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¿El representante aduanero asume algún tipo de responsabilidad respecto de la deuda fiscal (IVA a la importación) exigida en este procedimiento? </w:t>
      </w:r>
    </w:p>
    <w:p w:rsidR="00A1333E" w:rsidRPr="006624F4" w:rsidRDefault="00A1333E" w:rsidP="00A1333E">
      <w:pPr>
        <w:pStyle w:val="Prrafodelista"/>
        <w:rPr>
          <w:rFonts w:ascii="Arial" w:eastAsia="SimSun" w:hAnsi="Arial" w:cs="Arial"/>
          <w:kern w:val="3"/>
          <w:lang w:eastAsia="zh-CN" w:bidi="hi-IN"/>
        </w:rPr>
      </w:pPr>
    </w:p>
    <w:p w:rsidR="00A1333E" w:rsidRPr="006624F4" w:rsidRDefault="00A1333E" w:rsidP="00AD607B">
      <w:pPr>
        <w:pStyle w:val="Prrafodelista"/>
        <w:numPr>
          <w:ilvl w:val="0"/>
          <w:numId w:val="10"/>
        </w:numPr>
        <w:pBdr>
          <w:top w:val="nil"/>
          <w:left w:val="nil"/>
          <w:bottom w:val="nil"/>
          <w:right w:val="nil"/>
          <w:between w:val="nil"/>
          <w:bar w:val="nil"/>
        </w:pBdr>
        <w:suppressAutoHyphens/>
        <w:autoSpaceDN w:val="0"/>
        <w:spacing w:after="0" w:line="240" w:lineRule="auto"/>
        <w:contextualSpacing w:val="0"/>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¿De qué plazos dispone la empresa ELECTRONIC S.A. para presentar alegaciones a la comunicación de inicio en el procedimiento de derechos arancelarios y a la propuesta de liquidación provisional del IVA?</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Respecto de la deuda aduanera exigida con el cambio de partida arancelaria, el 25-05-2021 se notifican cinco decisiones sobre el procedimiento de derechos arancelarios correspondientes a los DUAS con las siguientes fechas de admisión: </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       01-06-2017, 25-01-2018, 07-09-2018, 30-09-2019 y 15-02-2020</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A pesar de que la mercancía importada coincide plenamente en sus características objetivas con la del Reglamento de clasificación arancelaria de la Comisión, el importador decide presentar recursos de reposición contra las cinco decisiones.</w:t>
      </w:r>
    </w:p>
    <w:p w:rsidR="00A1333E" w:rsidRPr="006624F4" w:rsidRDefault="00A1333E" w:rsidP="00A1333E">
      <w:pPr>
        <w:suppressAutoHyphens/>
        <w:autoSpaceDN w:val="0"/>
        <w:spacing w:after="0" w:line="240" w:lineRule="auto"/>
        <w:ind w:left="360"/>
        <w:jc w:val="both"/>
        <w:textAlignment w:val="baseline"/>
        <w:rPr>
          <w:rFonts w:ascii="Arial" w:eastAsia="SimSun" w:hAnsi="Arial" w:cs="Arial"/>
          <w:kern w:val="3"/>
          <w:lang w:eastAsia="zh-CN" w:bidi="hi-IN"/>
        </w:rPr>
      </w:pPr>
    </w:p>
    <w:p w:rsidR="00A1333E" w:rsidRPr="006624F4" w:rsidRDefault="00A1333E" w:rsidP="00AD607B">
      <w:pPr>
        <w:pStyle w:val="Prrafodelista"/>
        <w:numPr>
          <w:ilvl w:val="0"/>
          <w:numId w:val="10"/>
        </w:numPr>
        <w:pBdr>
          <w:top w:val="nil"/>
          <w:left w:val="nil"/>
          <w:bottom w:val="nil"/>
          <w:right w:val="nil"/>
          <w:between w:val="nil"/>
          <w:bar w:val="nil"/>
        </w:pBdr>
        <w:suppressAutoHyphens/>
        <w:autoSpaceDN w:val="0"/>
        <w:spacing w:after="0" w:line="240" w:lineRule="auto"/>
        <w:contextualSpacing w:val="0"/>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¿Cuál es el último día para presentar los recursos de reposición en plazo?</w:t>
      </w:r>
      <w:r w:rsidRPr="006624F4">
        <w:rPr>
          <w:rFonts w:ascii="Arial" w:eastAsia="SimSun" w:hAnsi="Arial" w:cs="Arial"/>
          <w:color w:val="FF0000"/>
          <w:kern w:val="3"/>
          <w:lang w:eastAsia="zh-CN" w:bidi="hi-IN"/>
        </w:rPr>
        <w:t xml:space="preserve"> </w:t>
      </w:r>
    </w:p>
    <w:p w:rsidR="00A1333E" w:rsidRPr="006624F4" w:rsidRDefault="00A1333E" w:rsidP="00A1333E">
      <w:pPr>
        <w:suppressAutoHyphens/>
        <w:autoSpaceDN w:val="0"/>
        <w:spacing w:after="0" w:line="240" w:lineRule="auto"/>
        <w:ind w:left="360"/>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color w:val="C00000"/>
          <w:kern w:val="3"/>
          <w:lang w:eastAsia="zh-CN" w:bidi="hi-IN"/>
        </w:rPr>
        <w:t xml:space="preserve">      </w:t>
      </w:r>
      <w:r w:rsidRPr="006624F4">
        <w:rPr>
          <w:rFonts w:ascii="Arial" w:eastAsia="SimSun" w:hAnsi="Arial" w:cs="Arial"/>
          <w:kern w:val="3"/>
          <w:lang w:eastAsia="zh-CN" w:bidi="hi-IN"/>
        </w:rPr>
        <w:t>¿Y si las decisiones se hubieran notificado el domingo 27 de mayo de 2021?</w:t>
      </w:r>
    </w:p>
    <w:p w:rsidR="00A1333E" w:rsidRPr="006624F4" w:rsidRDefault="00A1333E" w:rsidP="00A1333E">
      <w:pPr>
        <w:suppressAutoHyphens/>
        <w:autoSpaceDN w:val="0"/>
        <w:spacing w:after="0" w:line="240" w:lineRule="auto"/>
        <w:ind w:left="360"/>
        <w:jc w:val="both"/>
        <w:textAlignment w:val="baseline"/>
        <w:rPr>
          <w:rFonts w:ascii="Arial" w:eastAsia="SimSun" w:hAnsi="Arial" w:cs="Arial"/>
          <w:kern w:val="3"/>
          <w:lang w:eastAsia="zh-CN" w:bidi="hi-IN"/>
        </w:rPr>
      </w:pPr>
    </w:p>
    <w:p w:rsidR="00A1333E" w:rsidRPr="006624F4" w:rsidRDefault="00A1333E" w:rsidP="00AD607B">
      <w:pPr>
        <w:pStyle w:val="Prrafodelista"/>
        <w:numPr>
          <w:ilvl w:val="0"/>
          <w:numId w:val="10"/>
        </w:numPr>
        <w:pBdr>
          <w:top w:val="nil"/>
          <w:left w:val="nil"/>
          <w:bottom w:val="nil"/>
          <w:right w:val="nil"/>
          <w:between w:val="nil"/>
          <w:bar w:val="nil"/>
        </w:pBdr>
        <w:suppressAutoHyphens/>
        <w:autoSpaceDN w:val="0"/>
        <w:spacing w:after="0" w:line="240" w:lineRule="auto"/>
        <w:contextualSpacing w:val="0"/>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Indique si, a la vista de la información facilitada en este supuesto, procedería la estimación de los recursos interpuestos o de alguno/s de ellos. </w:t>
      </w: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D607B">
      <w:pPr>
        <w:pStyle w:val="Prrafodelista"/>
        <w:numPr>
          <w:ilvl w:val="0"/>
          <w:numId w:val="10"/>
        </w:num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¿Debe presentar alguna garantía si quieren suspender la ejecución de los actos recurridos? </w:t>
      </w:r>
    </w:p>
    <w:p w:rsidR="00A1333E" w:rsidRPr="006624F4" w:rsidRDefault="00A1333E" w:rsidP="00AD607B">
      <w:pPr>
        <w:pStyle w:val="Prrafodelista"/>
        <w:numPr>
          <w:ilvl w:val="0"/>
          <w:numId w:val="10"/>
        </w:numPr>
        <w:pBdr>
          <w:top w:val="nil"/>
          <w:left w:val="nil"/>
          <w:bottom w:val="nil"/>
          <w:right w:val="nil"/>
          <w:between w:val="nil"/>
          <w:bar w:val="nil"/>
        </w:pBdr>
        <w:suppressAutoHyphens/>
        <w:autoSpaceDN w:val="0"/>
        <w:spacing w:after="0" w:line="240" w:lineRule="auto"/>
        <w:contextualSpacing w:val="0"/>
        <w:jc w:val="both"/>
        <w:textAlignment w:val="baseline"/>
        <w:rPr>
          <w:rFonts w:ascii="Arial" w:hAnsi="Arial" w:cs="Arial"/>
        </w:rPr>
      </w:pPr>
      <w:r w:rsidRPr="006624F4">
        <w:rPr>
          <w:rFonts w:ascii="Arial" w:hAnsi="Arial" w:cs="Arial"/>
        </w:rPr>
        <w:t>¿Qué plazo existe para dictar y notificar la resolución de los recursos de reposición?</w:t>
      </w:r>
    </w:p>
    <w:p w:rsidR="00A1333E" w:rsidRPr="006624F4" w:rsidRDefault="00A1333E" w:rsidP="00AD607B">
      <w:pPr>
        <w:pStyle w:val="Prrafodelista"/>
        <w:numPr>
          <w:ilvl w:val="0"/>
          <w:numId w:val="10"/>
        </w:numPr>
        <w:pBdr>
          <w:top w:val="nil"/>
          <w:left w:val="nil"/>
          <w:bottom w:val="nil"/>
          <w:right w:val="nil"/>
          <w:between w:val="nil"/>
          <w:bar w:val="nil"/>
        </w:pBdr>
        <w:suppressAutoHyphens/>
        <w:autoSpaceDN w:val="0"/>
        <w:spacing w:after="0" w:line="240" w:lineRule="auto"/>
        <w:contextualSpacing w:val="0"/>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Ante la falta de resolución expresa, ¿el silencio administrativo es positivo o negativo?</w:t>
      </w:r>
    </w:p>
    <w:p w:rsidR="00A1333E" w:rsidRPr="006624F4" w:rsidRDefault="00A1333E" w:rsidP="00AD607B">
      <w:pPr>
        <w:pStyle w:val="Prrafodelista"/>
        <w:numPr>
          <w:ilvl w:val="0"/>
          <w:numId w:val="10"/>
        </w:numPr>
        <w:pBdr>
          <w:top w:val="nil"/>
          <w:left w:val="nil"/>
          <w:bottom w:val="nil"/>
          <w:right w:val="nil"/>
          <w:between w:val="nil"/>
          <w:bar w:val="nil"/>
        </w:pBdr>
        <w:suppressAutoHyphens/>
        <w:autoSpaceDN w:val="0"/>
        <w:spacing w:after="0" w:line="240" w:lineRule="auto"/>
        <w:contextualSpacing w:val="0"/>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¿Cabe recurrir la resolución expresa -o la falta de resolución- ante alguna instancia administrativa o judicial y por qué vía? </w:t>
      </w:r>
    </w:p>
    <w:p w:rsidR="00A1333E"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Asimismo, se le han impuesto sanciones por la incorrecta puntualización de la partida arancelaria, considerando que se ha producido una infracción del artículo 192.1 de la Ley 58/2003 General Tributaria, al incumplir la obligación de presentar de forma completa y correcta las declaraciones o documentos necesarios, incluidos los relacionados con las obligaciones aduaneras.</w:t>
      </w:r>
    </w:p>
    <w:p w:rsidR="00A1333E" w:rsidRPr="006624F4" w:rsidRDefault="00A1333E" w:rsidP="00A1333E">
      <w:pPr>
        <w:suppressAutoHyphens/>
        <w:autoSpaceDN w:val="0"/>
        <w:spacing w:after="0" w:line="240" w:lineRule="auto"/>
        <w:jc w:val="both"/>
        <w:textAlignment w:val="baseline"/>
        <w:rPr>
          <w:rFonts w:ascii="Arial" w:eastAsia="SimSun" w:hAnsi="Arial" w:cs="Arial"/>
          <w:color w:val="C00000"/>
          <w:kern w:val="3"/>
          <w:lang w:eastAsia="zh-CN" w:bidi="hi-IN"/>
        </w:rPr>
      </w:pPr>
    </w:p>
    <w:p w:rsidR="00A1333E" w:rsidRPr="006624F4" w:rsidRDefault="00A1333E" w:rsidP="00A1333E">
      <w:pPr>
        <w:suppressAutoHyphens/>
        <w:autoSpaceDN w:val="0"/>
        <w:spacing w:after="0" w:line="240" w:lineRule="auto"/>
        <w:jc w:val="both"/>
        <w:textAlignment w:val="baseline"/>
        <w:rPr>
          <w:rFonts w:ascii="Arial" w:eastAsia="SimSun" w:hAnsi="Arial" w:cs="Arial"/>
          <w:kern w:val="3"/>
          <w:lang w:eastAsia="zh-CN" w:bidi="hi-IN"/>
        </w:rPr>
      </w:pPr>
    </w:p>
    <w:p w:rsidR="00A1333E" w:rsidRPr="006624F4" w:rsidRDefault="00A1333E" w:rsidP="00AD607B">
      <w:pPr>
        <w:numPr>
          <w:ilvl w:val="0"/>
          <w:numId w:val="10"/>
        </w:numPr>
        <w:suppressAutoHyphens/>
        <w:autoSpaceDN w:val="0"/>
        <w:spacing w:after="0" w:line="240" w:lineRule="auto"/>
        <w:jc w:val="both"/>
        <w:textAlignment w:val="baseline"/>
        <w:rPr>
          <w:rFonts w:ascii="Arial" w:eastAsia="SimSun" w:hAnsi="Arial" w:cs="Arial"/>
          <w:kern w:val="3"/>
          <w:lang w:eastAsia="zh-CN" w:bidi="hi-IN"/>
        </w:rPr>
      </w:pPr>
      <w:r w:rsidRPr="006624F4">
        <w:rPr>
          <w:rFonts w:ascii="Arial" w:eastAsia="SimSun" w:hAnsi="Arial" w:cs="Arial"/>
          <w:kern w:val="3"/>
          <w:lang w:eastAsia="zh-CN" w:bidi="hi-IN"/>
        </w:rPr>
        <w:t xml:space="preserve">En el caso de que el importador decidiera recurrir las sanciones, ¿debería presentar garantía para suspender su ejecución? </w:t>
      </w:r>
    </w:p>
    <w:p w:rsidR="002118E9" w:rsidRDefault="002118E9">
      <w:pPr>
        <w:rPr>
          <w:b/>
          <w:u w:val="single"/>
        </w:rPr>
      </w:pPr>
    </w:p>
    <w:p w:rsidR="00A1333E" w:rsidRDefault="00A1333E">
      <w:pPr>
        <w:rPr>
          <w:b/>
          <w:u w:val="single"/>
        </w:rPr>
      </w:pPr>
    </w:p>
    <w:p w:rsidR="00A1333E" w:rsidRDefault="00A1333E">
      <w:pPr>
        <w:rPr>
          <w:b/>
          <w:u w:val="single"/>
        </w:rPr>
      </w:pPr>
    </w:p>
    <w:p w:rsidR="00A1333E" w:rsidRDefault="00A1333E">
      <w:pPr>
        <w:rPr>
          <w:b/>
          <w:u w:val="single"/>
        </w:rPr>
      </w:pPr>
    </w:p>
    <w:p w:rsidR="00A1333E" w:rsidRDefault="00A1333E">
      <w:pPr>
        <w:rPr>
          <w:b/>
          <w:u w:val="single"/>
        </w:rPr>
      </w:pPr>
    </w:p>
    <w:p w:rsidR="00A1333E" w:rsidRDefault="00A1333E">
      <w:pPr>
        <w:rPr>
          <w:b/>
          <w:u w:val="single"/>
        </w:rPr>
      </w:pPr>
    </w:p>
    <w:p w:rsidR="00A1333E" w:rsidRDefault="00A1333E" w:rsidP="00AD607B">
      <w:pPr>
        <w:jc w:val="center"/>
        <w:rPr>
          <w:rFonts w:cstheme="minorHAnsi"/>
          <w:b/>
          <w:sz w:val="28"/>
          <w:szCs w:val="28"/>
          <w:u w:val="single"/>
        </w:rPr>
      </w:pPr>
      <w:r w:rsidRPr="00EC3174">
        <w:rPr>
          <w:rFonts w:cstheme="minorHAnsi"/>
          <w:b/>
          <w:sz w:val="28"/>
          <w:szCs w:val="28"/>
          <w:u w:val="single"/>
        </w:rPr>
        <w:lastRenderedPageBreak/>
        <w:t>Supue</w:t>
      </w:r>
      <w:r w:rsidR="00AD607B">
        <w:rPr>
          <w:rFonts w:cstheme="minorHAnsi"/>
          <w:b/>
          <w:sz w:val="28"/>
          <w:szCs w:val="28"/>
          <w:u w:val="single"/>
        </w:rPr>
        <w:t>sto 7</w:t>
      </w:r>
    </w:p>
    <w:p w:rsidR="00AD607B" w:rsidRPr="006624F4" w:rsidRDefault="00AD607B" w:rsidP="00AD607B">
      <w:pPr>
        <w:spacing w:after="0" w:line="276" w:lineRule="auto"/>
        <w:jc w:val="both"/>
        <w:rPr>
          <w:rFonts w:ascii="Arial" w:hAnsi="Arial" w:cs="Arial"/>
        </w:rPr>
      </w:pPr>
      <w:r w:rsidRPr="006624F4">
        <w:rPr>
          <w:rFonts w:ascii="Arial" w:hAnsi="Arial" w:cs="Arial"/>
        </w:rPr>
        <w:t>La entidad GESTORES 24/7, S.L. viene dedicándose al asesoramiento fiscal y laboral y ha decidido ampliar su actividad al asesoramiento en materia de comercio exterior. Con la finalidad de potenciar esta nueva área de negocio, GESTORES 24/7, S.L. desea adquirir la condición de representante aduanero.</w:t>
      </w:r>
    </w:p>
    <w:p w:rsidR="00AD607B" w:rsidRPr="006624F4" w:rsidRDefault="00AD607B" w:rsidP="00AD607B">
      <w:pPr>
        <w:spacing w:after="0" w:line="276" w:lineRule="auto"/>
        <w:jc w:val="both"/>
        <w:rPr>
          <w:rFonts w:ascii="Arial" w:hAnsi="Arial" w:cs="Arial"/>
        </w:rPr>
      </w:pPr>
    </w:p>
    <w:p w:rsidR="00AD607B" w:rsidRPr="006624F4" w:rsidRDefault="00AD607B" w:rsidP="00AD607B">
      <w:pPr>
        <w:spacing w:after="0" w:line="276" w:lineRule="auto"/>
        <w:jc w:val="both"/>
        <w:rPr>
          <w:rFonts w:ascii="Arial" w:hAnsi="Arial" w:cs="Arial"/>
        </w:rPr>
      </w:pPr>
      <w:r w:rsidRPr="006624F4">
        <w:rPr>
          <w:rFonts w:ascii="Arial" w:hAnsi="Arial" w:cs="Arial"/>
        </w:rPr>
        <w:t>Debido a sus conocimientos en la materia, la entidad se pone en contacto con usted y le proporciona la siguiente información:</w:t>
      </w:r>
    </w:p>
    <w:p w:rsidR="00AD607B" w:rsidRPr="006624F4" w:rsidRDefault="00AD607B" w:rsidP="00AD607B">
      <w:pPr>
        <w:spacing w:after="0" w:line="276" w:lineRule="auto"/>
        <w:jc w:val="both"/>
        <w:rPr>
          <w:rFonts w:ascii="Arial" w:hAnsi="Arial" w:cs="Arial"/>
        </w:rPr>
      </w:pPr>
      <w:r w:rsidRPr="006624F4">
        <w:rPr>
          <w:rFonts w:ascii="Arial" w:hAnsi="Arial" w:cs="Arial"/>
        </w:rPr>
        <w:t xml:space="preserve">- Según la legislación aduanera de la Unión Europea, GESTORES 24/7, S.L. está establecida en España. </w:t>
      </w:r>
    </w:p>
    <w:p w:rsidR="00AD607B" w:rsidRPr="006624F4" w:rsidRDefault="00AD607B" w:rsidP="00AD607B">
      <w:pPr>
        <w:spacing w:after="0" w:line="276" w:lineRule="auto"/>
        <w:jc w:val="both"/>
        <w:rPr>
          <w:rFonts w:ascii="Arial" w:hAnsi="Arial" w:cs="Arial"/>
        </w:rPr>
      </w:pPr>
      <w:r w:rsidRPr="006624F4">
        <w:rPr>
          <w:rFonts w:ascii="Arial" w:hAnsi="Arial" w:cs="Arial"/>
        </w:rPr>
        <w:t>- GESTORES 24/7, S.L. no cumple los requisitos para obtener la autorización de operador económico autorizado de simplificaciones aduaneras.</w:t>
      </w:r>
    </w:p>
    <w:p w:rsidR="00AD607B" w:rsidRPr="006624F4" w:rsidRDefault="00AD607B" w:rsidP="00AD607B">
      <w:pPr>
        <w:spacing w:after="0" w:line="276" w:lineRule="auto"/>
        <w:jc w:val="both"/>
        <w:rPr>
          <w:rFonts w:ascii="Arial" w:hAnsi="Arial" w:cs="Arial"/>
        </w:rPr>
      </w:pPr>
      <w:r w:rsidRPr="006624F4">
        <w:rPr>
          <w:rFonts w:ascii="Arial" w:hAnsi="Arial" w:cs="Arial"/>
        </w:rPr>
        <w:t>- Los representantes legales de la entidad son D</w:t>
      </w:r>
      <w:r>
        <w:rPr>
          <w:rFonts w:ascii="Arial" w:hAnsi="Arial" w:cs="Arial"/>
        </w:rPr>
        <w:t>ª.</w:t>
      </w:r>
      <w:r w:rsidRPr="006624F4">
        <w:rPr>
          <w:rFonts w:ascii="Arial" w:hAnsi="Arial" w:cs="Arial"/>
        </w:rPr>
        <w:t xml:space="preserve"> Alicia y D. Ulises, como administradores solidarios. </w:t>
      </w:r>
    </w:p>
    <w:p w:rsidR="00AD607B" w:rsidRPr="006624F4" w:rsidRDefault="00AD607B" w:rsidP="00AD607B">
      <w:pPr>
        <w:spacing w:after="0" w:line="276" w:lineRule="auto"/>
        <w:jc w:val="both"/>
        <w:rPr>
          <w:rFonts w:ascii="Arial" w:hAnsi="Arial" w:cs="Arial"/>
        </w:rPr>
      </w:pPr>
      <w:r w:rsidRPr="006624F4">
        <w:rPr>
          <w:rFonts w:ascii="Arial" w:hAnsi="Arial" w:cs="Arial"/>
        </w:rPr>
        <w:t>- La sociedad mantiene una relación laboral, mediante contrato indefinido, con D. Dante, D</w:t>
      </w:r>
      <w:r>
        <w:rPr>
          <w:rFonts w:ascii="Arial" w:hAnsi="Arial" w:cs="Arial"/>
        </w:rPr>
        <w:t xml:space="preserve">ª. </w:t>
      </w:r>
      <w:r w:rsidRPr="006624F4">
        <w:rPr>
          <w:rFonts w:ascii="Arial" w:hAnsi="Arial" w:cs="Arial"/>
        </w:rPr>
        <w:t xml:space="preserve"> Beatriz y D. Virgilio. </w:t>
      </w:r>
    </w:p>
    <w:p w:rsidR="00AD607B" w:rsidRPr="006624F4" w:rsidRDefault="00AD607B" w:rsidP="00AD607B">
      <w:pPr>
        <w:spacing w:after="0" w:line="276" w:lineRule="auto"/>
        <w:jc w:val="both"/>
        <w:rPr>
          <w:rFonts w:ascii="Arial" w:hAnsi="Arial" w:cs="Arial"/>
        </w:rPr>
      </w:pPr>
      <w:r w:rsidRPr="006624F4">
        <w:rPr>
          <w:rFonts w:ascii="Arial" w:hAnsi="Arial" w:cs="Arial"/>
        </w:rPr>
        <w:t>- De entre los representantes legales y trabajadores de la entidad, únicamente D. Virgilio ostenta la condición de representante aduanero (a pesar de no haber mantenido relación alguna con la actividad de representación aduanera desde su inscripción en el Registro de Representantes Aduaneros).</w:t>
      </w:r>
    </w:p>
    <w:p w:rsidR="00AD607B" w:rsidRPr="006624F4" w:rsidRDefault="00AD607B" w:rsidP="00AD607B">
      <w:pPr>
        <w:spacing w:after="0" w:line="276" w:lineRule="auto"/>
        <w:jc w:val="both"/>
        <w:rPr>
          <w:rFonts w:ascii="Arial" w:hAnsi="Arial" w:cs="Arial"/>
        </w:rPr>
      </w:pPr>
      <w:r w:rsidRPr="006624F4">
        <w:rPr>
          <w:rFonts w:ascii="Arial" w:hAnsi="Arial" w:cs="Arial"/>
        </w:rPr>
        <w:t>Ninguno de los demás reúne los requisitos para ser autorizado como representante aduanero dentro del plazo en que la entidad pretende adquirir la condición de representante aduanero.</w:t>
      </w:r>
    </w:p>
    <w:p w:rsidR="00AD607B" w:rsidRPr="006624F4" w:rsidRDefault="00AD607B" w:rsidP="00AD607B">
      <w:pPr>
        <w:spacing w:after="0" w:line="276" w:lineRule="auto"/>
        <w:jc w:val="both"/>
        <w:rPr>
          <w:rFonts w:ascii="Arial" w:hAnsi="Arial" w:cs="Arial"/>
        </w:rPr>
      </w:pPr>
      <w:r w:rsidRPr="006624F4">
        <w:rPr>
          <w:rFonts w:ascii="Arial" w:hAnsi="Arial" w:cs="Arial"/>
        </w:rPr>
        <w:t xml:space="preserve">- GESTORES 24/7, S.L., sus representantes legales y sus trabajadores están dispuestos a efectuar cualquier acto, gestión o trámite lícito, con efectos jurídicos y/o financieros, que se considere necesario para que GESTORES 24/7, S.L. adquiera la condición de representante aduanero, con dos excepciones. La entidad no está dispuesta a nombrar otro administrador, ni a contratar otro trabajador. </w:t>
      </w:r>
    </w:p>
    <w:p w:rsidR="00AD607B" w:rsidRPr="006624F4" w:rsidRDefault="00AD607B" w:rsidP="00AD607B">
      <w:pPr>
        <w:spacing w:after="0" w:line="276" w:lineRule="auto"/>
        <w:jc w:val="both"/>
        <w:rPr>
          <w:rFonts w:ascii="Arial" w:hAnsi="Arial" w:cs="Arial"/>
        </w:rPr>
      </w:pPr>
    </w:p>
    <w:p w:rsidR="00AD607B" w:rsidRDefault="00AD607B" w:rsidP="00AD607B">
      <w:pPr>
        <w:spacing w:after="0" w:line="276" w:lineRule="auto"/>
        <w:jc w:val="both"/>
        <w:rPr>
          <w:rFonts w:ascii="Arial" w:hAnsi="Arial" w:cs="Arial"/>
        </w:rPr>
      </w:pPr>
      <w:r w:rsidRPr="006624F4">
        <w:rPr>
          <w:rFonts w:ascii="Arial" w:hAnsi="Arial" w:cs="Arial"/>
        </w:rPr>
        <w:t>Con la finalidad de evaluar las opciones de GESTORES 24/7, S.L. para adquirir la condición de representante aduanero y valorar otras cuestiones relacionadas, D</w:t>
      </w:r>
      <w:r>
        <w:rPr>
          <w:rFonts w:ascii="Arial" w:hAnsi="Arial" w:cs="Arial"/>
        </w:rPr>
        <w:t xml:space="preserve">ª. </w:t>
      </w:r>
      <w:r w:rsidRPr="006624F4">
        <w:rPr>
          <w:rFonts w:ascii="Arial" w:hAnsi="Arial" w:cs="Arial"/>
        </w:rPr>
        <w:t xml:space="preserve"> Alicia </w:t>
      </w:r>
      <w:r w:rsidRPr="00883943">
        <w:rPr>
          <w:rFonts w:ascii="Arial" w:hAnsi="Arial" w:cs="Arial"/>
        </w:rPr>
        <w:t xml:space="preserve">le formula </w:t>
      </w:r>
      <w:r w:rsidRPr="00AD607B">
        <w:rPr>
          <w:rFonts w:ascii="Arial" w:hAnsi="Arial" w:cs="Arial"/>
          <w:b/>
          <w:u w:val="single"/>
        </w:rPr>
        <w:t>las preguntas señaladas a continuación. Responda a las mismas atendiendo a la normativa vigente a fecha de esta prueba</w:t>
      </w:r>
      <w:r w:rsidRPr="00883943">
        <w:rPr>
          <w:rFonts w:ascii="Arial" w:hAnsi="Arial" w:cs="Arial"/>
        </w:rPr>
        <w:t>.</w:t>
      </w:r>
    </w:p>
    <w:p w:rsidR="00AD607B" w:rsidRDefault="00AD607B" w:rsidP="00AD607B">
      <w:pPr>
        <w:spacing w:after="0" w:line="276" w:lineRule="auto"/>
        <w:jc w:val="both"/>
        <w:rPr>
          <w:rFonts w:ascii="Arial" w:hAnsi="Arial" w:cs="Arial"/>
        </w:rPr>
      </w:pPr>
    </w:p>
    <w:p w:rsidR="00AD607B" w:rsidRPr="00883943" w:rsidRDefault="00AD607B" w:rsidP="00AD607B">
      <w:pPr>
        <w:pStyle w:val="Prrafodelista"/>
        <w:numPr>
          <w:ilvl w:val="0"/>
          <w:numId w:val="11"/>
        </w:numPr>
        <w:pBdr>
          <w:top w:val="nil"/>
          <w:left w:val="nil"/>
          <w:bottom w:val="nil"/>
          <w:right w:val="nil"/>
          <w:between w:val="nil"/>
          <w:bar w:val="nil"/>
        </w:pBdr>
        <w:spacing w:after="0" w:line="276" w:lineRule="auto"/>
        <w:contextualSpacing w:val="0"/>
        <w:jc w:val="both"/>
        <w:rPr>
          <w:rFonts w:ascii="Arial" w:hAnsi="Arial" w:cs="Arial"/>
        </w:rPr>
      </w:pPr>
      <w:r w:rsidRPr="00883943">
        <w:rPr>
          <w:rFonts w:ascii="Arial" w:eastAsia="Times New Roman" w:hAnsi="Arial" w:cs="Arial"/>
        </w:rPr>
        <w:t xml:space="preserve">Atendiendo a lo previsto en el artículo 4.2.b) del Real Decreto 335/2010, de 19 de marzo, por el que se regula el derecho a efectuar declaraciones en aduana y la figura del representante aduanero, ¿cumple GESTORES 24/7, S.L. los requisitos o condiciones para acreditar la capacitación necesaria para el desarrollo de la actividad de representante aduanero? </w:t>
      </w:r>
    </w:p>
    <w:p w:rsidR="00AD607B" w:rsidRDefault="00AD607B" w:rsidP="00AD607B">
      <w:pPr>
        <w:pStyle w:val="Prrafodelista"/>
        <w:spacing w:after="0"/>
        <w:jc w:val="both"/>
        <w:rPr>
          <w:rFonts w:ascii="Arial" w:eastAsia="Times New Roman" w:hAnsi="Arial" w:cs="Arial"/>
        </w:rPr>
      </w:pPr>
    </w:p>
    <w:p w:rsidR="00AD607B" w:rsidRDefault="00AD607B" w:rsidP="00AD607B">
      <w:pPr>
        <w:pStyle w:val="Prrafodelista"/>
        <w:spacing w:after="0"/>
        <w:jc w:val="both"/>
        <w:rPr>
          <w:rFonts w:ascii="Arial" w:eastAsia="Times New Roman" w:hAnsi="Arial" w:cs="Arial"/>
        </w:rPr>
      </w:pPr>
    </w:p>
    <w:p w:rsidR="00AD607B" w:rsidRDefault="00AD607B" w:rsidP="00AD607B">
      <w:pPr>
        <w:pStyle w:val="Prrafodelista"/>
        <w:spacing w:after="0"/>
        <w:jc w:val="both"/>
        <w:rPr>
          <w:rFonts w:ascii="Arial" w:eastAsia="Times New Roman" w:hAnsi="Arial" w:cs="Arial"/>
        </w:rPr>
      </w:pPr>
    </w:p>
    <w:p w:rsidR="00AD607B" w:rsidRDefault="00AD607B" w:rsidP="00AD607B">
      <w:pPr>
        <w:pStyle w:val="Prrafodelista"/>
        <w:spacing w:after="0"/>
        <w:jc w:val="both"/>
        <w:rPr>
          <w:rFonts w:ascii="Arial" w:eastAsia="Times New Roman" w:hAnsi="Arial" w:cs="Arial"/>
        </w:rPr>
      </w:pPr>
    </w:p>
    <w:p w:rsidR="00AD607B" w:rsidRDefault="00AD607B" w:rsidP="00AD607B">
      <w:pPr>
        <w:pStyle w:val="Prrafodelista"/>
        <w:spacing w:after="0"/>
        <w:jc w:val="both"/>
        <w:rPr>
          <w:rFonts w:ascii="Arial" w:eastAsia="Times New Roman" w:hAnsi="Arial" w:cs="Arial"/>
        </w:rPr>
      </w:pPr>
      <w:r w:rsidRPr="00883943">
        <w:rPr>
          <w:rFonts w:ascii="Arial" w:eastAsia="Times New Roman" w:hAnsi="Arial" w:cs="Arial"/>
        </w:rPr>
        <w:lastRenderedPageBreak/>
        <w:t xml:space="preserve">En su respuesta, por favor, indique, </w:t>
      </w:r>
      <w:r w:rsidRPr="00883943">
        <w:rPr>
          <w:rFonts w:ascii="Arial" w:eastAsia="Times New Roman" w:hAnsi="Arial" w:cs="Arial"/>
          <w:u w:val="single"/>
        </w:rPr>
        <w:t>para cada uno de los supuestos previstos en el artículo 4.2.b) del Real Decreto 335/2010,</w:t>
      </w:r>
      <w:r w:rsidRPr="00883943">
        <w:rPr>
          <w:rFonts w:ascii="Arial" w:eastAsia="Times New Roman" w:hAnsi="Arial" w:cs="Arial"/>
        </w:rPr>
        <w:t xml:space="preserve"> de 19 de marzo:</w:t>
      </w:r>
    </w:p>
    <w:p w:rsidR="00AD607B" w:rsidRPr="00883943" w:rsidRDefault="00AD607B" w:rsidP="00AD607B">
      <w:pPr>
        <w:pStyle w:val="Prrafodelista"/>
        <w:spacing w:after="0"/>
        <w:jc w:val="both"/>
        <w:rPr>
          <w:rFonts w:ascii="Arial" w:hAnsi="Arial" w:cs="Arial"/>
        </w:rPr>
      </w:pPr>
    </w:p>
    <w:p w:rsidR="00AD607B" w:rsidRPr="00883943" w:rsidRDefault="00AD607B" w:rsidP="00AD607B">
      <w:pPr>
        <w:pStyle w:val="Prrafodelista"/>
        <w:numPr>
          <w:ilvl w:val="0"/>
          <w:numId w:val="1"/>
        </w:numPr>
        <w:pBdr>
          <w:top w:val="nil"/>
          <w:left w:val="nil"/>
          <w:bottom w:val="nil"/>
          <w:right w:val="nil"/>
          <w:between w:val="nil"/>
          <w:bar w:val="nil"/>
        </w:pBdr>
        <w:spacing w:after="0" w:line="276" w:lineRule="auto"/>
        <w:contextualSpacing w:val="0"/>
        <w:jc w:val="both"/>
        <w:rPr>
          <w:rFonts w:ascii="Arial" w:eastAsia="Times New Roman" w:hAnsi="Arial" w:cs="Arial"/>
        </w:rPr>
      </w:pPr>
      <w:r w:rsidRPr="00883943">
        <w:rPr>
          <w:rFonts w:ascii="Arial" w:eastAsia="Times New Roman" w:hAnsi="Arial" w:cs="Arial"/>
        </w:rPr>
        <w:t>qué requisitos o condiciones se cumplen –o podrían cumplirse–, de acuerdo con la información que GESTORES 24/7, S.L. le ha trasladado.</w:t>
      </w:r>
    </w:p>
    <w:p w:rsidR="00AD607B" w:rsidRPr="00883943" w:rsidRDefault="00AD607B" w:rsidP="00AD607B">
      <w:pPr>
        <w:pStyle w:val="Prrafodelista"/>
        <w:numPr>
          <w:ilvl w:val="0"/>
          <w:numId w:val="1"/>
        </w:numPr>
        <w:pBdr>
          <w:top w:val="nil"/>
          <w:left w:val="nil"/>
          <w:bottom w:val="nil"/>
          <w:right w:val="nil"/>
          <w:between w:val="nil"/>
          <w:bar w:val="nil"/>
        </w:pBdr>
        <w:spacing w:after="0" w:line="276" w:lineRule="auto"/>
        <w:contextualSpacing w:val="0"/>
        <w:jc w:val="both"/>
        <w:rPr>
          <w:rFonts w:ascii="Arial" w:eastAsia="Times New Roman" w:hAnsi="Arial" w:cs="Arial"/>
        </w:rPr>
      </w:pPr>
      <w:r w:rsidRPr="00883943">
        <w:rPr>
          <w:rFonts w:ascii="Arial" w:eastAsia="Times New Roman" w:hAnsi="Arial" w:cs="Arial"/>
        </w:rPr>
        <w:t>qué requisitos o condiciones no se cumplen –y no podrían cumplirse–, de acuerdo con la información que GESTORES 24/7, S.L. le ha trasladado.</w:t>
      </w:r>
    </w:p>
    <w:p w:rsidR="00AD607B" w:rsidRDefault="00AD607B" w:rsidP="00AD607B">
      <w:pPr>
        <w:pStyle w:val="Prrafodelista"/>
        <w:numPr>
          <w:ilvl w:val="0"/>
          <w:numId w:val="11"/>
        </w:numPr>
        <w:pBdr>
          <w:top w:val="nil"/>
          <w:left w:val="nil"/>
          <w:bottom w:val="nil"/>
          <w:right w:val="nil"/>
          <w:between w:val="nil"/>
          <w:bar w:val="nil"/>
        </w:pBdr>
        <w:spacing w:after="0" w:line="276" w:lineRule="auto"/>
        <w:contextualSpacing w:val="0"/>
        <w:jc w:val="both"/>
        <w:rPr>
          <w:rFonts w:ascii="Arial" w:eastAsia="Times New Roman" w:hAnsi="Arial" w:cs="Arial"/>
        </w:rPr>
      </w:pPr>
      <w:r w:rsidRPr="00883943">
        <w:rPr>
          <w:rFonts w:ascii="Arial" w:eastAsia="Times New Roman" w:hAnsi="Arial" w:cs="Arial"/>
        </w:rPr>
        <w:t>D. Ulises, administrador solidario de GESTORES 24/7, S.L., pretende presentar la solicitud de inscripción de GESTORES 24/7, S.L. en el Registro de Representantes Aduaneros por escrito, de forma presencial, en la oficina de la Agencia Estatal de Administración Tributaria más próxima a su domicilio fiscal. ¿Qué formas de presentación de la solicitud (en papel impreso, por formulario en la sede electrónica de la Agencia Estatal de Administración Tributaria, a través del teléfono, por videoconferencia…) admite la Orden HAP/308/2013, de 26 de febrero, por la que se crea y se regula el Registro de Representantes Aduaneros?</w:t>
      </w:r>
    </w:p>
    <w:p w:rsidR="00AD607B" w:rsidRDefault="00AD607B" w:rsidP="00AD607B">
      <w:pPr>
        <w:pStyle w:val="Prrafodelista"/>
        <w:spacing w:after="0"/>
        <w:jc w:val="both"/>
        <w:rPr>
          <w:rFonts w:ascii="Arial" w:eastAsia="Times New Roman" w:hAnsi="Arial" w:cs="Arial"/>
        </w:rPr>
      </w:pPr>
    </w:p>
    <w:p w:rsidR="00AD607B" w:rsidRDefault="00AD607B" w:rsidP="00AD607B">
      <w:pPr>
        <w:pStyle w:val="Prrafodelista"/>
        <w:numPr>
          <w:ilvl w:val="0"/>
          <w:numId w:val="11"/>
        </w:numPr>
        <w:pBdr>
          <w:top w:val="nil"/>
          <w:left w:val="nil"/>
          <w:bottom w:val="nil"/>
          <w:right w:val="nil"/>
          <w:between w:val="nil"/>
          <w:bar w:val="nil"/>
        </w:pBdr>
        <w:spacing w:after="0" w:line="276" w:lineRule="auto"/>
        <w:contextualSpacing w:val="0"/>
        <w:jc w:val="both"/>
        <w:rPr>
          <w:rFonts w:ascii="Arial" w:eastAsia="Times New Roman" w:hAnsi="Arial" w:cs="Arial"/>
        </w:rPr>
      </w:pPr>
      <w:r w:rsidRPr="00883943">
        <w:rPr>
          <w:rFonts w:ascii="Arial" w:eastAsia="Times New Roman" w:hAnsi="Arial" w:cs="Arial"/>
        </w:rPr>
        <w:t xml:space="preserve"> ¿A qué órgano atribuye la normativa la competencia para resolver la solicitud de inscripción en el Registro de Representantes Aduaneros formulada por GESTORES 24/7, S.L.?</w:t>
      </w:r>
    </w:p>
    <w:p w:rsidR="00AD607B" w:rsidRPr="00883943" w:rsidRDefault="00AD607B" w:rsidP="00AD607B">
      <w:pPr>
        <w:pStyle w:val="Prrafodelista"/>
        <w:rPr>
          <w:rFonts w:ascii="Arial" w:eastAsia="Times New Roman" w:hAnsi="Arial" w:cs="Arial"/>
        </w:rPr>
      </w:pPr>
    </w:p>
    <w:p w:rsidR="00AD607B" w:rsidRDefault="00AD607B" w:rsidP="00AD607B">
      <w:pPr>
        <w:pStyle w:val="Prrafodelista"/>
        <w:numPr>
          <w:ilvl w:val="0"/>
          <w:numId w:val="11"/>
        </w:numPr>
        <w:pBdr>
          <w:top w:val="nil"/>
          <w:left w:val="nil"/>
          <w:bottom w:val="nil"/>
          <w:right w:val="nil"/>
          <w:between w:val="nil"/>
          <w:bar w:val="nil"/>
        </w:pBdr>
        <w:spacing w:after="0" w:line="276" w:lineRule="auto"/>
        <w:contextualSpacing w:val="0"/>
        <w:jc w:val="both"/>
        <w:rPr>
          <w:rFonts w:ascii="Arial" w:eastAsia="Times New Roman" w:hAnsi="Arial" w:cs="Arial"/>
        </w:rPr>
      </w:pPr>
      <w:r w:rsidRPr="00883943">
        <w:rPr>
          <w:rFonts w:ascii="Arial" w:eastAsia="Times New Roman" w:hAnsi="Arial" w:cs="Arial"/>
        </w:rPr>
        <w:t>En el caso de que</w:t>
      </w:r>
      <w:r w:rsidRPr="00883943">
        <w:rPr>
          <w:rFonts w:ascii="Arial" w:eastAsia="Times New Roman" w:hAnsi="Arial" w:cs="Arial"/>
          <w:b/>
        </w:rPr>
        <w:t xml:space="preserve"> </w:t>
      </w:r>
      <w:r w:rsidRPr="00883943">
        <w:rPr>
          <w:rFonts w:ascii="Arial" w:eastAsia="Times New Roman" w:hAnsi="Arial" w:cs="Arial"/>
        </w:rPr>
        <w:t>D. Virgilio utilice su condición de representante aduanero para acreditar la capacitación de GESTORES 24/7, S.L. para el desarrollo de la actividad de la representación aduanera, ¿en qué obligaciones o responsabilidades de pago puede incurrir D. Virgilio, con motivo de dicha utilización, por las declaraciones en aduana efectuadas por GESTORES 24/7, S.L. en la modalidad de representación indirecta? Motive su respuesta.</w:t>
      </w:r>
    </w:p>
    <w:p w:rsidR="00AD607B" w:rsidRPr="00883943" w:rsidRDefault="00AD607B" w:rsidP="00AD607B">
      <w:pPr>
        <w:pStyle w:val="Prrafodelista"/>
        <w:rPr>
          <w:rFonts w:ascii="Arial" w:eastAsia="Times New Roman" w:hAnsi="Arial" w:cs="Arial"/>
        </w:rPr>
      </w:pPr>
    </w:p>
    <w:p w:rsidR="00AD607B" w:rsidRPr="00883943" w:rsidRDefault="00AD607B" w:rsidP="00AD607B">
      <w:pPr>
        <w:pStyle w:val="Prrafodelista"/>
        <w:numPr>
          <w:ilvl w:val="0"/>
          <w:numId w:val="11"/>
        </w:numPr>
        <w:pBdr>
          <w:top w:val="nil"/>
          <w:left w:val="nil"/>
          <w:bottom w:val="nil"/>
          <w:right w:val="nil"/>
          <w:between w:val="nil"/>
          <w:bar w:val="nil"/>
        </w:pBdr>
        <w:spacing w:after="0" w:line="276" w:lineRule="auto"/>
        <w:contextualSpacing w:val="0"/>
        <w:jc w:val="both"/>
        <w:rPr>
          <w:rFonts w:ascii="Arial" w:eastAsia="Times New Roman" w:hAnsi="Arial" w:cs="Arial"/>
        </w:rPr>
      </w:pPr>
      <w:r w:rsidRPr="00883943">
        <w:rPr>
          <w:rFonts w:ascii="Arial" w:eastAsia="Times New Roman" w:hAnsi="Arial" w:cs="Arial"/>
        </w:rPr>
        <w:t>Si GESTORES 24/7, S.L. está inscrita en el Registro de Representantes Aduaneros tras acreditar, en su solicitud, su capacitación para el desarrollo de dicha actividad con base en la condición de representante aduanero de D. Virgilio y, posteriormente, este fallece, ¿este fallecimiento puede determinar la pérdida de la condición de representante aduanero de GESTORES 24/7, S.L.? Motive su respuesta.</w:t>
      </w:r>
    </w:p>
    <w:p w:rsidR="00AD607B" w:rsidRDefault="00AD607B" w:rsidP="00AD607B">
      <w:pPr>
        <w:jc w:val="center"/>
        <w:rPr>
          <w:rFonts w:cstheme="minorHAnsi"/>
          <w:b/>
          <w:sz w:val="28"/>
          <w:szCs w:val="28"/>
          <w:u w:val="single"/>
        </w:rPr>
      </w:pPr>
    </w:p>
    <w:p w:rsidR="00A1333E" w:rsidRDefault="00A1333E" w:rsidP="00A1333E">
      <w:pPr>
        <w:jc w:val="center"/>
        <w:rPr>
          <w:rFonts w:cstheme="minorHAnsi"/>
          <w:b/>
          <w:sz w:val="28"/>
          <w:szCs w:val="28"/>
          <w:u w:val="single"/>
        </w:rPr>
      </w:pPr>
    </w:p>
    <w:p w:rsidR="00A1333E" w:rsidRPr="002118E9" w:rsidRDefault="00A1333E">
      <w:pPr>
        <w:rPr>
          <w:b/>
          <w:u w:val="single"/>
        </w:rPr>
      </w:pPr>
    </w:p>
    <w:sectPr w:rsidR="00A1333E" w:rsidRPr="002118E9">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333E" w:rsidRDefault="00A1333E">
      <w:pPr>
        <w:spacing w:after="0" w:line="240" w:lineRule="auto"/>
      </w:pPr>
      <w:r>
        <w:separator/>
      </w:r>
    </w:p>
  </w:endnote>
  <w:endnote w:type="continuationSeparator" w:id="0">
    <w:p w:rsidR="00A1333E" w:rsidRDefault="00A133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3022293"/>
      <w:docPartObj>
        <w:docPartGallery w:val="Page Numbers (Bottom of Page)"/>
        <w:docPartUnique/>
      </w:docPartObj>
    </w:sdtPr>
    <w:sdtEndPr/>
    <w:sdtContent>
      <w:sdt>
        <w:sdtPr>
          <w:id w:val="1728636285"/>
          <w:docPartObj>
            <w:docPartGallery w:val="Page Numbers (Top of Page)"/>
            <w:docPartUnique/>
          </w:docPartObj>
        </w:sdtPr>
        <w:sdtEndPr/>
        <w:sdtContent>
          <w:p w:rsidR="00A1333E" w:rsidRDefault="00A1333E">
            <w:pPr>
              <w:pStyle w:val="Piedepgina"/>
              <w:jc w:val="center"/>
            </w:pPr>
            <w:r>
              <w:t xml:space="preserve">Página </w:t>
            </w:r>
            <w:r>
              <w:rPr>
                <w:b/>
                <w:bCs/>
                <w:sz w:val="24"/>
                <w:szCs w:val="24"/>
              </w:rPr>
              <w:fldChar w:fldCharType="begin"/>
            </w:r>
            <w:r>
              <w:rPr>
                <w:b/>
                <w:bCs/>
              </w:rPr>
              <w:instrText>PAGE</w:instrText>
            </w:r>
            <w:r>
              <w:rPr>
                <w:b/>
                <w:bCs/>
                <w:sz w:val="24"/>
                <w:szCs w:val="24"/>
              </w:rPr>
              <w:fldChar w:fldCharType="separate"/>
            </w:r>
            <w:r w:rsidR="00E50091">
              <w:rPr>
                <w:b/>
                <w:bCs/>
                <w:noProof/>
              </w:rPr>
              <w:t>15</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E50091">
              <w:rPr>
                <w:b/>
                <w:bCs/>
                <w:noProof/>
              </w:rPr>
              <w:t>15</w:t>
            </w:r>
            <w:r>
              <w:rPr>
                <w:b/>
                <w:bCs/>
                <w:sz w:val="24"/>
                <w:szCs w:val="24"/>
              </w:rPr>
              <w:fldChar w:fldCharType="end"/>
            </w:r>
          </w:p>
        </w:sdtContent>
      </w:sdt>
    </w:sdtContent>
  </w:sdt>
  <w:p w:rsidR="00A1333E" w:rsidRDefault="00A1333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333E" w:rsidRDefault="00A1333E">
      <w:pPr>
        <w:spacing w:after="0" w:line="240" w:lineRule="auto"/>
      </w:pPr>
      <w:r>
        <w:separator/>
      </w:r>
    </w:p>
  </w:footnote>
  <w:footnote w:type="continuationSeparator" w:id="0">
    <w:p w:rsidR="00A1333E" w:rsidRDefault="00A133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33E" w:rsidRPr="00067756" w:rsidRDefault="00A1333E" w:rsidP="00CD74F6">
    <w:pPr>
      <w:spacing w:after="0" w:line="240" w:lineRule="auto"/>
      <w:rPr>
        <w:rFonts w:ascii="Arial" w:hAnsi="Arial" w:cs="Arial"/>
      </w:rPr>
    </w:pPr>
    <w:r w:rsidRPr="00067756">
      <w:rPr>
        <w:rFonts w:ascii="Arial" w:hAnsi="Arial" w:cs="Arial"/>
        <w:sz w:val="20"/>
      </w:rPr>
      <w:t xml:space="preserve">             </w:t>
    </w:r>
    <w:r w:rsidRPr="00067756">
      <w:rPr>
        <w:rFonts w:ascii="Arial" w:hAnsi="Arial" w:cs="Arial"/>
        <w:sz w:val="20"/>
      </w:rPr>
      <w:object w:dxaOrig="645" w:dyaOrig="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3pt;height:27.2pt" fillcolor="window">
          <v:imagedata r:id="rId1" o:title=""/>
        </v:shape>
        <o:OLEObject Type="Embed" ProgID="Unknown" ShapeID="_x0000_i1025" DrawAspect="Content" ObjectID="_1687249961" r:id="rId2">
          <o:FieldCodes>\s \* MERGEFORMAT</o:FieldCodes>
        </o:OLEObject>
      </w:object>
    </w:r>
  </w:p>
  <w:p w:rsidR="00A1333E" w:rsidRPr="00A15642" w:rsidRDefault="00A1333E" w:rsidP="00CD74F6">
    <w:pPr>
      <w:rPr>
        <w:rFonts w:ascii="Arial" w:hAnsi="Arial" w:cs="Arial"/>
        <w:sz w:val="24"/>
        <w:szCs w:val="24"/>
      </w:rPr>
    </w:pPr>
    <w:r w:rsidRPr="00067756">
      <w:rPr>
        <w:rFonts w:ascii="Arial" w:hAnsi="Arial" w:cs="Arial"/>
        <w:sz w:val="28"/>
        <w:szCs w:val="28"/>
      </w:rPr>
      <w:t>Agencia Tributaria</w:t>
    </w:r>
    <w:r>
      <w:rPr>
        <w:rFonts w:ascii="Arial" w:hAnsi="Arial" w:cs="Arial"/>
        <w:sz w:val="28"/>
        <w:szCs w:val="28"/>
      </w:rPr>
      <w:t xml:space="preserve"> </w:t>
    </w:r>
    <w:r>
      <w:rPr>
        <w:rFonts w:ascii="Arial" w:hAnsi="Arial" w:cs="Arial"/>
        <w:sz w:val="24"/>
        <w:szCs w:val="24"/>
      </w:rPr>
      <w:t xml:space="preserve">  </w:t>
    </w:r>
  </w:p>
  <w:p w:rsidR="00A1333E" w:rsidRDefault="00A1333E" w:rsidP="00CD74F6">
    <w:pPr>
      <w:pStyle w:val="Encabezado"/>
      <w:rPr>
        <w:rFonts w:ascii="Arial" w:hAnsi="Arial" w:cs="Arial"/>
        <w:sz w:val="14"/>
        <w:szCs w:val="14"/>
      </w:rPr>
    </w:pPr>
    <w:r w:rsidRPr="00067756">
      <w:rPr>
        <w:rFonts w:ascii="Arial" w:hAnsi="Arial" w:cs="Arial"/>
        <w:sz w:val="14"/>
        <w:szCs w:val="14"/>
      </w:rPr>
      <w:t>TRIBUNAL PRUEBAS</w:t>
    </w:r>
    <w:r>
      <w:rPr>
        <w:rFonts w:ascii="Arial" w:hAnsi="Arial" w:cs="Arial"/>
        <w:sz w:val="14"/>
        <w:szCs w:val="14"/>
      </w:rPr>
      <w:t xml:space="preserve"> </w:t>
    </w:r>
    <w:r w:rsidRPr="00067756">
      <w:rPr>
        <w:rFonts w:ascii="Arial" w:hAnsi="Arial" w:cs="Arial"/>
        <w:sz w:val="14"/>
        <w:szCs w:val="14"/>
      </w:rPr>
      <w:t xml:space="preserve">APTITUD </w:t>
    </w:r>
  </w:p>
  <w:p w:rsidR="00A1333E" w:rsidRPr="00067756" w:rsidRDefault="00A1333E" w:rsidP="00CD74F6">
    <w:pPr>
      <w:pStyle w:val="Encabezado"/>
      <w:rPr>
        <w:rFonts w:ascii="Arial" w:hAnsi="Arial" w:cs="Arial"/>
        <w:sz w:val="14"/>
        <w:szCs w:val="14"/>
      </w:rPr>
    </w:pPr>
    <w:r w:rsidRPr="00067756">
      <w:rPr>
        <w:rFonts w:ascii="Arial" w:hAnsi="Arial" w:cs="Arial"/>
        <w:sz w:val="14"/>
        <w:szCs w:val="14"/>
      </w:rPr>
      <w:t>REPRESENTANTE ADUANERO</w:t>
    </w:r>
  </w:p>
  <w:p w:rsidR="00A1333E" w:rsidRDefault="00A1333E" w:rsidP="00CD74F6">
    <w:pPr>
      <w:pStyle w:val="Encabezado"/>
      <w:rPr>
        <w:rFonts w:ascii="Arial" w:hAnsi="Arial" w:cs="Arial"/>
        <w:sz w:val="14"/>
        <w:szCs w:val="14"/>
      </w:rPr>
    </w:pPr>
    <w:r>
      <w:rPr>
        <w:rFonts w:ascii="Arial" w:hAnsi="Arial" w:cs="Arial"/>
        <w:sz w:val="14"/>
        <w:szCs w:val="14"/>
      </w:rPr>
      <w:t>(RESOLUCIÓN 26 OCTUBRE 2020</w:t>
    </w:r>
    <w:r w:rsidRPr="00067756">
      <w:rPr>
        <w:rFonts w:ascii="Arial" w:hAnsi="Arial" w:cs="Arial"/>
        <w:sz w:val="14"/>
        <w:szCs w:val="14"/>
      </w:rPr>
      <w:t>)</w:t>
    </w:r>
  </w:p>
  <w:p w:rsidR="00A1333E" w:rsidRDefault="00A1333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B65ED"/>
    <w:multiLevelType w:val="hybridMultilevel"/>
    <w:tmpl w:val="9C8646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7F111DE"/>
    <w:multiLevelType w:val="hybridMultilevel"/>
    <w:tmpl w:val="CC36DA6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C9F0FA9"/>
    <w:multiLevelType w:val="multilevel"/>
    <w:tmpl w:val="782CBE46"/>
    <w:lvl w:ilvl="0">
      <w:start w:val="1"/>
      <w:numFmt w:val="decimal"/>
      <w:lvlText w:val="%1."/>
      <w:lvlJc w:val="left"/>
      <w:pPr>
        <w:tabs>
          <w:tab w:val="num" w:pos="720"/>
        </w:tabs>
        <w:ind w:left="720" w:hanging="360"/>
      </w:pPr>
      <w:rPr>
        <w:rFonts w:ascii="Verdana" w:eastAsia="Times New Roman" w:hAnsi="Verdana" w:cs="Times New Roman"/>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BA0764B"/>
    <w:multiLevelType w:val="hybridMultilevel"/>
    <w:tmpl w:val="96CA4C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3B05C8E"/>
    <w:multiLevelType w:val="hybridMultilevel"/>
    <w:tmpl w:val="72A82C90"/>
    <w:lvl w:ilvl="0" w:tplc="52726C40">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ABE01FD"/>
    <w:multiLevelType w:val="hybridMultilevel"/>
    <w:tmpl w:val="0F128A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CEF6583"/>
    <w:multiLevelType w:val="hybridMultilevel"/>
    <w:tmpl w:val="91F83CA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FFC6BAD"/>
    <w:multiLevelType w:val="hybridMultilevel"/>
    <w:tmpl w:val="E63E98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BE5434C"/>
    <w:multiLevelType w:val="hybridMultilevel"/>
    <w:tmpl w:val="F558CE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7BF942ED"/>
    <w:multiLevelType w:val="hybridMultilevel"/>
    <w:tmpl w:val="847AD3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BFA6717"/>
    <w:multiLevelType w:val="hybridMultilevel"/>
    <w:tmpl w:val="40C07CC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1"/>
  </w:num>
  <w:num w:numId="3">
    <w:abstractNumId w:val="8"/>
  </w:num>
  <w:num w:numId="4">
    <w:abstractNumId w:val="9"/>
  </w:num>
  <w:num w:numId="5">
    <w:abstractNumId w:val="5"/>
  </w:num>
  <w:num w:numId="6">
    <w:abstractNumId w:val="10"/>
  </w:num>
  <w:num w:numId="7">
    <w:abstractNumId w:val="3"/>
  </w:num>
  <w:num w:numId="8">
    <w:abstractNumId w:val="2"/>
  </w:num>
  <w:num w:numId="9">
    <w:abstractNumId w:val="0"/>
  </w:num>
  <w:num w:numId="10">
    <w:abstractNumId w:val="6"/>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revisionView w:inkAnnotations="0"/>
  <w:defaultTabStop w:val="708"/>
  <w:hyphenationZone w:val="425"/>
  <w:characterSpacingControl w:val="doNotCompress"/>
  <w:hdrShapeDefaults>
    <o:shapedefaults v:ext="edit" spidmax="8194"/>
  </w:hdrShapeDefaults>
  <w:footnotePr>
    <w:footnote w:id="-1"/>
    <w:footnote w:id="0"/>
  </w:footnotePr>
  <w:endnotePr>
    <w:endnote w:id="-1"/>
    <w:endnote w:id="0"/>
  </w:endnotePr>
  <w:compat>
    <w:compatSetting w:name="compatibilityMode" w:uri="http://schemas.microsoft.com/office/word" w:val="12"/>
  </w:compat>
  <w:rsids>
    <w:rsidRoot w:val="005E5E06"/>
    <w:rsid w:val="001343FB"/>
    <w:rsid w:val="001B1325"/>
    <w:rsid w:val="001C6E1A"/>
    <w:rsid w:val="001E155A"/>
    <w:rsid w:val="002118E9"/>
    <w:rsid w:val="00392CD4"/>
    <w:rsid w:val="004E084D"/>
    <w:rsid w:val="00522A7B"/>
    <w:rsid w:val="005E5E06"/>
    <w:rsid w:val="006B4E5A"/>
    <w:rsid w:val="00701817"/>
    <w:rsid w:val="009C32B9"/>
    <w:rsid w:val="00A1333E"/>
    <w:rsid w:val="00AD607B"/>
    <w:rsid w:val="00C47D14"/>
    <w:rsid w:val="00C7626E"/>
    <w:rsid w:val="00CD74F6"/>
    <w:rsid w:val="00D3376A"/>
    <w:rsid w:val="00DE4394"/>
    <w:rsid w:val="00E50091"/>
    <w:rsid w:val="00E67EA3"/>
    <w:rsid w:val="00EC3174"/>
    <w:rsid w:val="00F71C03"/>
    <w:rsid w:val="00FA0882"/>
    <w:rsid w:val="00FF0E4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15:chartTrackingRefBased/>
  <w15:docId w15:val="{5591B193-60DA-41DD-8487-DF88F4F4B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5E06"/>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5E5E0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5E06"/>
  </w:style>
  <w:style w:type="paragraph" w:styleId="Prrafodelista">
    <w:name w:val="List Paragraph"/>
    <w:basedOn w:val="Normal"/>
    <w:uiPriority w:val="34"/>
    <w:qFormat/>
    <w:rsid w:val="005E5E06"/>
    <w:pPr>
      <w:ind w:left="720"/>
      <w:contextualSpacing/>
    </w:pPr>
  </w:style>
  <w:style w:type="paragraph" w:styleId="Encabezado">
    <w:name w:val="header"/>
    <w:basedOn w:val="Normal"/>
    <w:link w:val="EncabezadoCar"/>
    <w:uiPriority w:val="99"/>
    <w:unhideWhenUsed/>
    <w:rsid w:val="00FF0E4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F0E4D"/>
  </w:style>
  <w:style w:type="table" w:styleId="Tablaconcuadrcula">
    <w:name w:val="Table Grid"/>
    <w:basedOn w:val="Tablanormal"/>
    <w:uiPriority w:val="39"/>
    <w:rsid w:val="001343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eat/wlpl/iniinvoc/es.aeat.dit.adu.adta.trans.bdm.TtCodNomAcc?ACCION=Detalle&amp;CONANO=2017&amp;CONDIA=09&amp;SIDNMC=87813&amp;CONMES=0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eat/wlpl/iniinvoc/es.aeat.dit.adu.adta.trans.bdm.TtCodNomAcc?ACCION=Detalle&amp;CONANO=2020&amp;CONDIA=19&amp;SIDNMC=87799&amp;CONMES=06"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63EAD9-CC7E-4B07-82B9-284F86E82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4376</Words>
  <Characters>24071</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Agencia Tributaria</Company>
  <LinksUpToDate>false</LinksUpToDate>
  <CharactersWithSpaces>28391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AEAT</dc:creator>
  <cp:keywords/>
  <dc:description/>
  <cp:lastModifiedBy>A00501YI</cp:lastModifiedBy>
  <cp:revision>2</cp:revision>
  <dcterms:created xsi:type="dcterms:W3CDTF">2021-07-08T09:46:00Z</dcterms:created>
  <dcterms:modified xsi:type="dcterms:W3CDTF">2021-07-08T09:46:00Z</dcterms:modified>
</cp:coreProperties>
</file>